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B01CC" w14:textId="38E53702" w:rsidR="009113E8" w:rsidRPr="007B24F2" w:rsidRDefault="451A6A3E" w:rsidP="0DC9C97F">
      <w:pPr>
        <w:pStyle w:val="Header"/>
        <w:tabs>
          <w:tab w:val="left" w:pos="2410"/>
          <w:tab w:val="right" w:pos="9639"/>
        </w:tabs>
        <w:rPr>
          <w:rFonts w:eastAsia="Arial" w:cs="Arial"/>
          <w:color w:val="808080" w:themeColor="background1" w:themeShade="80"/>
          <w:sz w:val="25"/>
          <w:szCs w:val="25"/>
        </w:rPr>
      </w:pPr>
      <w:r w:rsidRPr="0DC9C97F">
        <w:rPr>
          <w:sz w:val="24"/>
          <w:szCs w:val="24"/>
        </w:rPr>
        <w:t>3GPP T</w:t>
      </w:r>
      <w:bookmarkStart w:id="0" w:name="_Ref452454252"/>
      <w:bookmarkEnd w:id="0"/>
      <w:r w:rsidRPr="0DC9C97F">
        <w:rPr>
          <w:sz w:val="24"/>
          <w:szCs w:val="24"/>
        </w:rPr>
        <w:t>SG</w:t>
      </w:r>
      <w:r w:rsidR="196CFE72" w:rsidRPr="0DC9C97F">
        <w:rPr>
          <w:sz w:val="24"/>
          <w:szCs w:val="24"/>
        </w:rPr>
        <w:t xml:space="preserve"> </w:t>
      </w:r>
      <w:r w:rsidRPr="0DC9C97F">
        <w:rPr>
          <w:sz w:val="24"/>
          <w:szCs w:val="24"/>
        </w:rPr>
        <w:t>RAN Meeting #</w:t>
      </w:r>
      <w:r w:rsidR="00AE5B02" w:rsidRPr="0DC9C97F">
        <w:rPr>
          <w:sz w:val="24"/>
          <w:szCs w:val="24"/>
        </w:rPr>
        <w:t>10</w:t>
      </w:r>
      <w:r w:rsidR="00AE5B02">
        <w:rPr>
          <w:sz w:val="24"/>
          <w:szCs w:val="24"/>
        </w:rPr>
        <w:t>4</w:t>
      </w:r>
      <w:r w:rsidR="009113E8">
        <w:tab/>
      </w:r>
      <w:r w:rsidR="47416346" w:rsidRPr="0DC9C97F">
        <w:rPr>
          <w:rFonts w:eastAsia="Arial" w:cs="Arial"/>
          <w:color w:val="808080" w:themeColor="background1" w:themeShade="80"/>
          <w:sz w:val="25"/>
          <w:szCs w:val="25"/>
        </w:rPr>
        <w:t xml:space="preserve"> </w:t>
      </w:r>
      <w:r w:rsidR="00C569EF" w:rsidRPr="00C569EF">
        <w:rPr>
          <w:rFonts w:eastAsia="Arial" w:cs="Arial"/>
          <w:color w:val="808080" w:themeColor="background1" w:themeShade="80"/>
          <w:sz w:val="25"/>
          <w:szCs w:val="25"/>
        </w:rPr>
        <w:t>RP-</w:t>
      </w:r>
      <w:r w:rsidR="005329BC" w:rsidRPr="00C569EF">
        <w:rPr>
          <w:rFonts w:eastAsia="Arial" w:cs="Arial"/>
          <w:color w:val="808080" w:themeColor="background1" w:themeShade="80"/>
          <w:sz w:val="25"/>
          <w:szCs w:val="25"/>
        </w:rPr>
        <w:t>24</w:t>
      </w:r>
      <w:r w:rsidR="009B2298" w:rsidRPr="009B2298">
        <w:t xml:space="preserve"> </w:t>
      </w:r>
      <w:r w:rsidR="009B2298" w:rsidRPr="009B2298">
        <w:rPr>
          <w:rFonts w:eastAsia="Arial" w:cs="Arial"/>
          <w:color w:val="808080" w:themeColor="background1" w:themeShade="80"/>
          <w:sz w:val="25"/>
          <w:szCs w:val="25"/>
        </w:rPr>
        <w:t>1773</w:t>
      </w:r>
    </w:p>
    <w:p w14:paraId="09A0C4C2" w14:textId="33223826" w:rsidR="009113E8" w:rsidRPr="007B24F2" w:rsidRDefault="005329BC" w:rsidP="0BCC8CCF">
      <w:pPr>
        <w:pStyle w:val="Header"/>
        <w:tabs>
          <w:tab w:val="left" w:pos="2410"/>
          <w:tab w:val="right" w:pos="9639"/>
        </w:tabs>
        <w:rPr>
          <w:sz w:val="24"/>
          <w:szCs w:val="24"/>
        </w:rPr>
      </w:pPr>
      <w:r>
        <w:rPr>
          <w:sz w:val="24"/>
          <w:szCs w:val="24"/>
        </w:rPr>
        <w:t>Melbourne</w:t>
      </w:r>
      <w:r w:rsidR="00AE5B02" w:rsidRPr="00AE5B02">
        <w:rPr>
          <w:sz w:val="24"/>
          <w:szCs w:val="24"/>
        </w:rPr>
        <w:t xml:space="preserve">, </w:t>
      </w:r>
      <w:r>
        <w:rPr>
          <w:sz w:val="24"/>
          <w:szCs w:val="24"/>
        </w:rPr>
        <w:t>Australia</w:t>
      </w:r>
      <w:r w:rsidR="002D266C" w:rsidRPr="00AE5B02">
        <w:rPr>
          <w:sz w:val="24"/>
          <w:szCs w:val="24"/>
        </w:rPr>
        <w:t xml:space="preserve">, </w:t>
      </w:r>
      <w:r>
        <w:rPr>
          <w:sz w:val="24"/>
          <w:szCs w:val="24"/>
        </w:rPr>
        <w:t>September 9-12</w:t>
      </w:r>
      <w:r w:rsidR="00C569EF" w:rsidRPr="00AE5B02">
        <w:rPr>
          <w:sz w:val="24"/>
          <w:szCs w:val="24"/>
        </w:rPr>
        <w:t>, 2024</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0AF5D399" w:rsidR="009113E8" w:rsidRPr="007B24F2" w:rsidRDefault="009113E8" w:rsidP="00987578">
      <w:pPr>
        <w:pStyle w:val="CRCoverPage"/>
        <w:tabs>
          <w:tab w:val="left" w:pos="1985"/>
        </w:tabs>
        <w:ind w:left="1980" w:hanging="1980"/>
        <w:rPr>
          <w:rFonts w:cs="Arial"/>
          <w:b/>
          <w:bCs/>
          <w:sz w:val="24"/>
          <w:szCs w:val="24"/>
          <w:highlight w:val="yellow"/>
          <w:lang w:eastAsia="ja-JP"/>
        </w:rPr>
      </w:pPr>
      <w:r w:rsidRPr="4ED51FA7">
        <w:rPr>
          <w:rFonts w:cs="Arial"/>
          <w:b/>
          <w:bCs/>
          <w:sz w:val="24"/>
          <w:szCs w:val="24"/>
        </w:rPr>
        <w:t>Agenda item:</w:t>
      </w:r>
      <w:r>
        <w:tab/>
      </w:r>
      <w:r w:rsidR="0071760B">
        <w:tab/>
      </w:r>
      <w:r w:rsidR="00C569EF" w:rsidRPr="00C569EF">
        <w:rPr>
          <w:rFonts w:cs="Arial"/>
          <w:b/>
          <w:bCs/>
          <w:sz w:val="24"/>
          <w:szCs w:val="24"/>
        </w:rPr>
        <w:t>9.2.</w:t>
      </w:r>
      <w:r w:rsidR="00E162E2">
        <w:rPr>
          <w:rFonts w:cs="Arial"/>
          <w:b/>
          <w:bCs/>
          <w:sz w:val="24"/>
          <w:szCs w:val="24"/>
        </w:rPr>
        <w:t>2</w:t>
      </w:r>
      <w:r w:rsidR="00C569EF" w:rsidRPr="00C569EF">
        <w:rPr>
          <w:rFonts w:cs="Arial"/>
          <w:b/>
          <w:bCs/>
          <w:sz w:val="24"/>
          <w:szCs w:val="24"/>
        </w:rPr>
        <w:tab/>
        <w:t xml:space="preserve">Study on solutions for Ambient IoT in NR [New RAN1 SI: </w:t>
      </w:r>
      <w:proofErr w:type="spellStart"/>
      <w:r w:rsidR="00C569EF" w:rsidRPr="00C569EF">
        <w:rPr>
          <w:rFonts w:cs="Arial"/>
          <w:b/>
          <w:bCs/>
          <w:sz w:val="24"/>
          <w:szCs w:val="24"/>
        </w:rPr>
        <w:t>FS_Ambient_IoT_solutions</w:t>
      </w:r>
      <w:proofErr w:type="spellEnd"/>
      <w:r w:rsidR="00C569EF" w:rsidRPr="00C569EF">
        <w:rPr>
          <w:rFonts w:cs="Arial"/>
          <w:b/>
          <w:bCs/>
          <w:sz w:val="24"/>
          <w:szCs w:val="24"/>
        </w:rPr>
        <w:t>]</w:t>
      </w:r>
    </w:p>
    <w:p w14:paraId="1A25E54B" w14:textId="67CDAE1D"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t>Nokia</w:t>
      </w:r>
    </w:p>
    <w:p w14:paraId="3ADA391A" w14:textId="41537CB8"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783438" w:rsidRPr="00783438">
        <w:rPr>
          <w:rFonts w:ascii="Arial" w:hAnsi="Arial" w:cs="Arial"/>
          <w:b/>
          <w:bCs/>
          <w:sz w:val="24"/>
        </w:rPr>
        <w:t>Rel-1</w:t>
      </w:r>
      <w:r w:rsidR="00B2709D">
        <w:rPr>
          <w:rFonts w:ascii="Arial" w:hAnsi="Arial" w:cs="Arial"/>
          <w:b/>
          <w:bCs/>
          <w:sz w:val="24"/>
        </w:rPr>
        <w:t>9</w:t>
      </w:r>
      <w:r w:rsidR="00783438" w:rsidRPr="00783438">
        <w:rPr>
          <w:rFonts w:ascii="Arial" w:hAnsi="Arial" w:cs="Arial"/>
          <w:b/>
          <w:bCs/>
          <w:sz w:val="24"/>
        </w:rPr>
        <w:t xml:space="preserve"> </w:t>
      </w:r>
      <w:r w:rsidR="00B2709D">
        <w:rPr>
          <w:rFonts w:ascii="Arial" w:hAnsi="Arial" w:cs="Arial"/>
          <w:b/>
          <w:bCs/>
          <w:sz w:val="24"/>
        </w:rPr>
        <w:t xml:space="preserve">study on </w:t>
      </w:r>
      <w:r w:rsidR="00091BA6">
        <w:rPr>
          <w:rFonts w:ascii="Arial" w:hAnsi="Arial" w:cs="Arial"/>
          <w:b/>
          <w:bCs/>
          <w:sz w:val="24"/>
        </w:rPr>
        <w:t>Ambient IoT</w:t>
      </w:r>
      <w:r w:rsidR="00AE5B02">
        <w:rPr>
          <w:rFonts w:ascii="Arial" w:hAnsi="Arial" w:cs="Arial"/>
          <w:b/>
          <w:bCs/>
          <w:sz w:val="24"/>
        </w:rPr>
        <w:t xml:space="preserve"> - Clarifications</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4B3B5B" w:rsidRDefault="009113E8" w:rsidP="007B24F2">
      <w:pPr>
        <w:pStyle w:val="Heading1"/>
      </w:pPr>
      <w:r w:rsidRPr="004B3B5B">
        <w:t>1</w:t>
      </w:r>
      <w:r w:rsidRPr="004B3B5B">
        <w:tab/>
        <w:t>Introduction</w:t>
      </w:r>
    </w:p>
    <w:p w14:paraId="4E64147E" w14:textId="79A3F1D3" w:rsidR="00B0612E" w:rsidRPr="00AE5B02" w:rsidRDefault="00EA4159" w:rsidP="00362876">
      <w:pPr>
        <w:jc w:val="both"/>
        <w:rPr>
          <w:sz w:val="22"/>
          <w:szCs w:val="22"/>
          <w:lang w:eastAsia="zh-CN"/>
        </w:rPr>
      </w:pPr>
      <w:r w:rsidRPr="00AE5B02">
        <w:rPr>
          <w:sz w:val="22"/>
          <w:szCs w:val="22"/>
          <w:lang w:eastAsia="zh-CN"/>
        </w:rPr>
        <w:t xml:space="preserve">In RAN#103 the Study on solutions for Ambient IoT (Internet of Things) in NR [1] was approved. </w:t>
      </w:r>
    </w:p>
    <w:p w14:paraId="1422E7A4" w14:textId="589D6D8B" w:rsidR="00B0612E" w:rsidRPr="00AE5B02" w:rsidRDefault="00B0612E" w:rsidP="00362876">
      <w:pPr>
        <w:jc w:val="both"/>
        <w:rPr>
          <w:sz w:val="22"/>
          <w:szCs w:val="22"/>
          <w:lang w:eastAsia="zh-CN"/>
        </w:rPr>
      </w:pPr>
      <w:r w:rsidRPr="00AE5B02">
        <w:rPr>
          <w:sz w:val="22"/>
          <w:szCs w:val="22"/>
          <w:lang w:eastAsia="zh-CN"/>
        </w:rPr>
        <w:t xml:space="preserve">In this paper, we </w:t>
      </w:r>
      <w:r w:rsidR="00EA4159" w:rsidRPr="00AE5B02">
        <w:rPr>
          <w:sz w:val="22"/>
          <w:szCs w:val="22"/>
          <w:lang w:eastAsia="zh-CN"/>
        </w:rPr>
        <w:t xml:space="preserve">propose a </w:t>
      </w:r>
      <w:r w:rsidR="00AE5B02" w:rsidRPr="00AE5B02">
        <w:rPr>
          <w:sz w:val="22"/>
          <w:szCs w:val="22"/>
          <w:lang w:eastAsia="zh-CN"/>
        </w:rPr>
        <w:t>way forward and ask for clarifications</w:t>
      </w:r>
      <w:r w:rsidR="00EA4159" w:rsidRPr="00AE5B02">
        <w:rPr>
          <w:sz w:val="22"/>
          <w:szCs w:val="22"/>
          <w:lang w:eastAsia="zh-CN"/>
        </w:rPr>
        <w:t xml:space="preserve"> of the SID [1]. </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007F62B0" w14:textId="097CECB4" w:rsidR="004F01BB" w:rsidRDefault="004F01BB" w:rsidP="004F01BB">
      <w:pPr>
        <w:pStyle w:val="Heading2"/>
      </w:pPr>
      <w:r>
        <w:t>2.1</w:t>
      </w:r>
      <w:r>
        <w:tab/>
      </w:r>
      <w:r w:rsidR="00CA427F">
        <w:t>Motivation &amp; proposal</w:t>
      </w:r>
    </w:p>
    <w:p w14:paraId="0ED20687" w14:textId="45C6FD41" w:rsidR="00EA4159" w:rsidRPr="00AE5B02" w:rsidRDefault="00BC5D52" w:rsidP="6E065D26">
      <w:pPr>
        <w:jc w:val="both"/>
        <w:rPr>
          <w:sz w:val="22"/>
          <w:szCs w:val="22"/>
        </w:rPr>
      </w:pPr>
      <w:r>
        <w:rPr>
          <w:sz w:val="22"/>
          <w:szCs w:val="22"/>
        </w:rPr>
        <w:t>With reference to [1] t</w:t>
      </w:r>
      <w:r w:rsidR="00EA4159" w:rsidRPr="00AE5B02">
        <w:rPr>
          <w:sz w:val="22"/>
          <w:szCs w:val="22"/>
        </w:rPr>
        <w:t xml:space="preserve">he </w:t>
      </w:r>
      <w:r w:rsidR="009C75D0">
        <w:rPr>
          <w:sz w:val="22"/>
          <w:szCs w:val="22"/>
        </w:rPr>
        <w:t xml:space="preserve">general </w:t>
      </w:r>
      <w:r w:rsidR="00EA4159" w:rsidRPr="00AE5B02">
        <w:rPr>
          <w:sz w:val="22"/>
          <w:szCs w:val="22"/>
        </w:rPr>
        <w:t>scope of Ambient IoT</w:t>
      </w:r>
      <w:r>
        <w:rPr>
          <w:sz w:val="22"/>
          <w:szCs w:val="22"/>
        </w:rPr>
        <w:t xml:space="preserve"> is:</w:t>
      </w:r>
    </w:p>
    <w:p w14:paraId="7FA8FEC1" w14:textId="3FC8CA93" w:rsidR="00EA4159" w:rsidRPr="00AE5B02" w:rsidRDefault="00EA4159" w:rsidP="00EA4159">
      <w:pPr>
        <w:spacing w:after="120"/>
        <w:ind w:right="-96"/>
        <w:jc w:val="both"/>
        <w:rPr>
          <w:sz w:val="22"/>
          <w:szCs w:val="22"/>
          <w:u w:val="single"/>
          <w:lang w:val="en-US" w:eastAsia="ja-JP"/>
        </w:rPr>
      </w:pPr>
      <w:r w:rsidRPr="00AE5B02">
        <w:rPr>
          <w:sz w:val="22"/>
          <w:szCs w:val="22"/>
          <w:u w:val="single"/>
          <w:lang w:val="en-US" w:eastAsia="ja-JP"/>
        </w:rPr>
        <w:t>General Scope</w:t>
      </w:r>
      <w:r w:rsidRPr="00AE5B02">
        <w:rPr>
          <w:sz w:val="22"/>
          <w:szCs w:val="22"/>
          <w:lang w:eastAsia="zh-CN"/>
        </w:rPr>
        <w:t>:</w:t>
      </w:r>
    </w:p>
    <w:p w14:paraId="11423910" w14:textId="77777777" w:rsidR="00EA4159" w:rsidRPr="00AE5B02" w:rsidRDefault="00EA4159" w:rsidP="00EA4159">
      <w:pPr>
        <w:spacing w:after="120"/>
        <w:ind w:right="-96"/>
        <w:jc w:val="both"/>
        <w:rPr>
          <w:sz w:val="22"/>
          <w:szCs w:val="22"/>
          <w:lang w:val="en-US" w:eastAsia="ja-JP"/>
        </w:rPr>
      </w:pPr>
      <w:r w:rsidRPr="00AE5B02">
        <w:rPr>
          <w:sz w:val="22"/>
          <w:szCs w:val="22"/>
          <w:lang w:val="en-US" w:eastAsia="ja-JP"/>
        </w:rPr>
        <w:t>The definitions provided in TR 38.848 are taken into this SI, and the following are the exclusive general scope:</w:t>
      </w:r>
    </w:p>
    <w:p w14:paraId="3493D389" w14:textId="77777777" w:rsidR="00EA4159" w:rsidRPr="00AE5B02" w:rsidRDefault="00EA4159" w:rsidP="00EA4159">
      <w:pPr>
        <w:numPr>
          <w:ilvl w:val="0"/>
          <w:numId w:val="29"/>
        </w:numPr>
        <w:overflowPunct w:val="0"/>
        <w:autoSpaceDE w:val="0"/>
        <w:autoSpaceDN w:val="0"/>
        <w:adjustRightInd w:val="0"/>
        <w:spacing w:after="120"/>
        <w:ind w:right="-96"/>
        <w:jc w:val="both"/>
        <w:textAlignment w:val="baseline"/>
        <w:rPr>
          <w:sz w:val="22"/>
          <w:szCs w:val="22"/>
          <w:lang w:val="en-US" w:eastAsia="ja-JP"/>
        </w:rPr>
      </w:pPr>
      <w:r w:rsidRPr="00AE5B02">
        <w:rPr>
          <w:sz w:val="22"/>
          <w:szCs w:val="22"/>
          <w:lang w:val="en-US" w:eastAsia="ja-JP"/>
        </w:rPr>
        <w:t>The overall objective shall be to study a harmonized air interface design with minimized differences (where necessary) for Ambient IoT to enable the following devices:</w:t>
      </w:r>
    </w:p>
    <w:p w14:paraId="2626F581" w14:textId="77777777" w:rsidR="00EA4159" w:rsidRPr="00AE5B02" w:rsidRDefault="00EA4159" w:rsidP="00EA4159">
      <w:pPr>
        <w:numPr>
          <w:ilvl w:val="0"/>
          <w:numId w:val="31"/>
        </w:numPr>
        <w:overflowPunct w:val="0"/>
        <w:autoSpaceDE w:val="0"/>
        <w:autoSpaceDN w:val="0"/>
        <w:adjustRightInd w:val="0"/>
        <w:spacing w:after="120"/>
        <w:ind w:left="1077" w:right="-96" w:hanging="226"/>
        <w:jc w:val="both"/>
        <w:textAlignment w:val="baseline"/>
        <w:rPr>
          <w:sz w:val="22"/>
          <w:szCs w:val="22"/>
          <w:lang w:val="en-US" w:eastAsia="ja-JP"/>
        </w:rPr>
      </w:pPr>
      <w:r w:rsidRPr="00AE5B02">
        <w:rPr>
          <w:sz w:val="22"/>
          <w:szCs w:val="22"/>
          <w:lang w:val="en-US" w:eastAsia="ja-JP"/>
        </w:rPr>
        <w:t xml:space="preserve">~1 </w:t>
      </w:r>
      <w:r w:rsidRPr="00AE5B02">
        <w:rPr>
          <w:i/>
          <w:sz w:val="22"/>
          <w:szCs w:val="22"/>
          <w:lang w:val="en-US" w:eastAsia="ja-JP"/>
        </w:rPr>
        <w:t>µ</w:t>
      </w:r>
      <w:r w:rsidRPr="00AE5B02">
        <w:rPr>
          <w:sz w:val="22"/>
          <w:szCs w:val="22"/>
          <w:lang w:val="en-US" w:eastAsia="ja-JP"/>
        </w:rPr>
        <w:t>W peak power consumption, has energy storage, initial sampling frequency offset (SFO) up to 10</w:t>
      </w:r>
      <w:r w:rsidRPr="00AE5B02">
        <w:rPr>
          <w:i/>
          <w:sz w:val="22"/>
          <w:szCs w:val="22"/>
          <w:vertAlign w:val="superscript"/>
          <w:lang w:val="en-US" w:eastAsia="ja-JP"/>
        </w:rPr>
        <w:t>X</w:t>
      </w:r>
      <w:r w:rsidRPr="00AE5B02">
        <w:rPr>
          <w:sz w:val="22"/>
          <w:szCs w:val="22"/>
          <w:lang w:val="en-US" w:eastAsia="ja-JP"/>
        </w:rPr>
        <w:t xml:space="preserve"> ppm, neither DL nor UL amplification in the device. The device’s UL transmission is backscattered on a carrier wave provided externally.</w:t>
      </w:r>
    </w:p>
    <w:p w14:paraId="3FA51B52" w14:textId="77777777" w:rsidR="00EA4159" w:rsidRPr="00AE5B02" w:rsidRDefault="00EA4159" w:rsidP="00EA4159">
      <w:pPr>
        <w:numPr>
          <w:ilvl w:val="0"/>
          <w:numId w:val="31"/>
        </w:numPr>
        <w:overflowPunct w:val="0"/>
        <w:autoSpaceDE w:val="0"/>
        <w:autoSpaceDN w:val="0"/>
        <w:adjustRightInd w:val="0"/>
        <w:spacing w:after="120"/>
        <w:ind w:right="-96" w:hanging="226"/>
        <w:jc w:val="both"/>
        <w:textAlignment w:val="baseline"/>
        <w:rPr>
          <w:sz w:val="22"/>
          <w:szCs w:val="22"/>
          <w:lang w:val="en-US" w:eastAsia="ja-JP"/>
        </w:rPr>
      </w:pPr>
      <w:r w:rsidRPr="00AE5B02">
        <w:rPr>
          <w:sz w:val="22"/>
          <w:szCs w:val="22"/>
          <w:lang w:val="en-US" w:eastAsia="ja-JP"/>
        </w:rPr>
        <w:t xml:space="preserve">≤ a few hundred </w:t>
      </w:r>
      <w:r w:rsidRPr="00AE5B02">
        <w:rPr>
          <w:i/>
          <w:sz w:val="22"/>
          <w:szCs w:val="22"/>
          <w:lang w:val="en-US" w:eastAsia="ja-JP"/>
        </w:rPr>
        <w:t>µ</w:t>
      </w:r>
      <w:r w:rsidRPr="00AE5B02">
        <w:rPr>
          <w:sz w:val="22"/>
          <w:szCs w:val="22"/>
          <w:lang w:val="en-US" w:eastAsia="ja-JP"/>
        </w:rPr>
        <w:t>W peak power consumption</w:t>
      </w:r>
      <w:r w:rsidRPr="00AE5B02">
        <w:rPr>
          <w:sz w:val="22"/>
          <w:szCs w:val="22"/>
          <w:vertAlign w:val="superscript"/>
          <w:lang w:val="en-US" w:eastAsia="ja-JP"/>
        </w:rPr>
        <w:t>1</w:t>
      </w:r>
      <w:r w:rsidRPr="00AE5B02">
        <w:rPr>
          <w:sz w:val="22"/>
          <w:szCs w:val="22"/>
          <w:lang w:val="en-US" w:eastAsia="ja-JP"/>
        </w:rPr>
        <w:t>, has energy storage, initial sampling frequency offset (SFO) up to 10</w:t>
      </w:r>
      <w:r w:rsidRPr="00AE5B02">
        <w:rPr>
          <w:i/>
          <w:sz w:val="22"/>
          <w:szCs w:val="22"/>
          <w:vertAlign w:val="superscript"/>
          <w:lang w:val="en-US" w:eastAsia="ja-JP"/>
        </w:rPr>
        <w:t>X</w:t>
      </w:r>
      <w:r w:rsidRPr="00AE5B02">
        <w:rPr>
          <w:sz w:val="22"/>
          <w:szCs w:val="22"/>
          <w:lang w:val="en-US" w:eastAsia="ja-JP"/>
        </w:rPr>
        <w:t xml:space="preserve"> ppm, both DL and/or UL amplification in the device. The device’s UL transmission may be generated internally by the </w:t>
      </w:r>
      <w:proofErr w:type="gramStart"/>
      <w:r w:rsidRPr="00AE5B02">
        <w:rPr>
          <w:sz w:val="22"/>
          <w:szCs w:val="22"/>
          <w:lang w:val="en-US" w:eastAsia="ja-JP"/>
        </w:rPr>
        <w:t>device, or</w:t>
      </w:r>
      <w:proofErr w:type="gramEnd"/>
      <w:r w:rsidRPr="00AE5B02">
        <w:rPr>
          <w:sz w:val="22"/>
          <w:szCs w:val="22"/>
          <w:lang w:val="en-US" w:eastAsia="ja-JP"/>
        </w:rPr>
        <w:t xml:space="preserve"> be backscattered on a carrier wave provided externally.</w:t>
      </w:r>
    </w:p>
    <w:p w14:paraId="3C16013D" w14:textId="77777777" w:rsidR="00EA4159" w:rsidRPr="00AE5B02" w:rsidRDefault="00EA4159" w:rsidP="00EA4159">
      <w:pPr>
        <w:numPr>
          <w:ilvl w:val="0"/>
          <w:numId w:val="30"/>
        </w:numPr>
        <w:overflowPunct w:val="0"/>
        <w:autoSpaceDE w:val="0"/>
        <w:autoSpaceDN w:val="0"/>
        <w:adjustRightInd w:val="0"/>
        <w:spacing w:after="120"/>
        <w:ind w:left="1077" w:right="-96" w:hanging="357"/>
        <w:jc w:val="both"/>
        <w:textAlignment w:val="baseline"/>
        <w:rPr>
          <w:sz w:val="22"/>
          <w:szCs w:val="22"/>
          <w:lang w:val="en-US" w:eastAsia="ja-JP"/>
        </w:rPr>
      </w:pPr>
      <w:proofErr w:type="gramStart"/>
      <w:r w:rsidRPr="00AE5B02">
        <w:rPr>
          <w:i/>
          <w:sz w:val="22"/>
          <w:szCs w:val="22"/>
          <w:lang w:val="en-US" w:eastAsia="ja-JP"/>
        </w:rPr>
        <w:t>X</w:t>
      </w:r>
      <w:r w:rsidRPr="00AE5B02">
        <w:rPr>
          <w:sz w:val="22"/>
          <w:szCs w:val="22"/>
          <w:lang w:val="en-US" w:eastAsia="ja-JP"/>
        </w:rPr>
        <w:t xml:space="preserve">  is</w:t>
      </w:r>
      <w:proofErr w:type="gramEnd"/>
      <w:r w:rsidRPr="00AE5B02">
        <w:rPr>
          <w:sz w:val="22"/>
          <w:szCs w:val="22"/>
          <w:lang w:val="en-US" w:eastAsia="ja-JP"/>
        </w:rPr>
        <w:t xml:space="preserve"> to be decided in WGs.</w:t>
      </w:r>
    </w:p>
    <w:p w14:paraId="333A62F1" w14:textId="77777777" w:rsidR="00EA4159" w:rsidRPr="00AE5B02" w:rsidRDefault="00EA4159" w:rsidP="00EA4159">
      <w:pPr>
        <w:numPr>
          <w:ilvl w:val="0"/>
          <w:numId w:val="30"/>
        </w:numPr>
        <w:overflowPunct w:val="0"/>
        <w:autoSpaceDE w:val="0"/>
        <w:autoSpaceDN w:val="0"/>
        <w:adjustRightInd w:val="0"/>
        <w:spacing w:after="120"/>
        <w:ind w:right="-96"/>
        <w:jc w:val="both"/>
        <w:textAlignment w:val="baseline"/>
        <w:rPr>
          <w:sz w:val="22"/>
          <w:szCs w:val="22"/>
          <w:lang w:val="en-US" w:eastAsia="ja-JP"/>
        </w:rPr>
      </w:pPr>
      <w:r w:rsidRPr="00AE5B02">
        <w:rPr>
          <w:sz w:val="22"/>
          <w:szCs w:val="22"/>
          <w:lang w:val="en-US" w:eastAsia="ja-JP"/>
        </w:rPr>
        <w:t>Coverage design target: Maximum distance of 10-50 m with device indoors as per TR 38.848: “</w:t>
      </w:r>
      <w:r w:rsidRPr="00AE5B02">
        <w:rPr>
          <w:i/>
          <w:sz w:val="22"/>
          <w:szCs w:val="22"/>
          <w:lang w:val="en-US" w:eastAsia="ja-JP"/>
        </w:rPr>
        <w:t>…a range that WGs can sub-select within</w:t>
      </w:r>
      <w:r w:rsidRPr="00AE5B02">
        <w:rPr>
          <w:sz w:val="22"/>
          <w:szCs w:val="22"/>
          <w:lang w:val="en-US" w:eastAsia="ja-JP"/>
        </w:rPr>
        <w:t>”.</w:t>
      </w:r>
    </w:p>
    <w:p w14:paraId="61F292F6" w14:textId="77777777" w:rsidR="00EA4159" w:rsidRPr="00AE5B02" w:rsidRDefault="00EA4159" w:rsidP="00EA4159">
      <w:pPr>
        <w:numPr>
          <w:ilvl w:val="0"/>
          <w:numId w:val="30"/>
        </w:numPr>
        <w:overflowPunct w:val="0"/>
        <w:autoSpaceDE w:val="0"/>
        <w:autoSpaceDN w:val="0"/>
        <w:adjustRightInd w:val="0"/>
        <w:spacing w:after="120"/>
        <w:ind w:right="-96"/>
        <w:jc w:val="both"/>
        <w:textAlignment w:val="baseline"/>
        <w:rPr>
          <w:sz w:val="22"/>
          <w:szCs w:val="22"/>
          <w:lang w:val="en-US" w:eastAsia="ja-JP"/>
        </w:rPr>
      </w:pPr>
      <w:r w:rsidRPr="00AE5B02">
        <w:rPr>
          <w:sz w:val="22"/>
          <w:szCs w:val="22"/>
          <w:lang w:val="en-US" w:eastAsia="ja-JP"/>
        </w:rPr>
        <w:t xml:space="preserve">For Topologies 1 &amp; 2 (UE as intermediate node under NW control) per TR 38.848, with no RRC states, no mobility (i.e. at least no cell selection/re-selection -like function), no HARQ, no ARQ. </w:t>
      </w:r>
    </w:p>
    <w:p w14:paraId="31FCD849" w14:textId="77777777" w:rsidR="00EA4159" w:rsidRPr="00AE5B02" w:rsidRDefault="00EA4159" w:rsidP="00EA4159">
      <w:pPr>
        <w:spacing w:after="120"/>
        <w:ind w:left="720" w:right="-96"/>
        <w:jc w:val="both"/>
        <w:rPr>
          <w:sz w:val="22"/>
          <w:szCs w:val="22"/>
          <w:lang w:val="en-US" w:eastAsia="ja-JP"/>
        </w:rPr>
      </w:pPr>
      <w:r w:rsidRPr="00AE5B02">
        <w:rPr>
          <w:sz w:val="22"/>
          <w:szCs w:val="22"/>
          <w:lang w:val="en-US" w:eastAsia="ja-JP"/>
        </w:rPr>
        <w:t xml:space="preserve">NOTE 1: It is to be understood that “≤ a few hundred </w:t>
      </w:r>
      <w:r w:rsidRPr="00AE5B02">
        <w:rPr>
          <w:i/>
          <w:sz w:val="22"/>
          <w:szCs w:val="22"/>
          <w:lang w:val="en-US" w:eastAsia="ja-JP"/>
        </w:rPr>
        <w:t>µ</w:t>
      </w:r>
      <w:r w:rsidRPr="00AE5B02">
        <w:rPr>
          <w:sz w:val="22"/>
          <w:szCs w:val="22"/>
          <w:lang w:val="en-US" w:eastAsia="ja-JP"/>
        </w:rPr>
        <w:t xml:space="preserve">W” means WGs are not tasked with setting a particular value, and that it will be for WG discussions to determine if a presented design with corresponding power consumption satisfies the “≤ a few hundred </w:t>
      </w:r>
      <w:r w:rsidRPr="00AE5B02">
        <w:rPr>
          <w:i/>
          <w:sz w:val="22"/>
          <w:szCs w:val="22"/>
          <w:lang w:val="en-US" w:eastAsia="ja-JP"/>
        </w:rPr>
        <w:t>µ</w:t>
      </w:r>
      <w:r w:rsidRPr="00AE5B02">
        <w:rPr>
          <w:sz w:val="22"/>
          <w:szCs w:val="22"/>
          <w:lang w:val="en-US" w:eastAsia="ja-JP"/>
        </w:rPr>
        <w:t>W” requirement.</w:t>
      </w:r>
    </w:p>
    <w:p w14:paraId="4C023818" w14:textId="77777777" w:rsidR="00EA4159" w:rsidRPr="00AE5B02" w:rsidRDefault="00EA4159" w:rsidP="00EA4159">
      <w:pPr>
        <w:spacing w:after="120"/>
        <w:ind w:left="720" w:right="-96"/>
        <w:jc w:val="both"/>
        <w:rPr>
          <w:rFonts w:eastAsia="MS Mincho"/>
          <w:sz w:val="22"/>
          <w:szCs w:val="22"/>
          <w:u w:val="single"/>
          <w:lang w:val="en-US" w:eastAsia="ja-JP"/>
        </w:rPr>
      </w:pPr>
    </w:p>
    <w:p w14:paraId="0C2EC6D1" w14:textId="77777777" w:rsidR="00EA4159" w:rsidRPr="00AE5B02" w:rsidRDefault="00EA4159" w:rsidP="00EA4159">
      <w:pPr>
        <w:numPr>
          <w:ilvl w:val="0"/>
          <w:numId w:val="29"/>
        </w:numPr>
        <w:overflowPunct w:val="0"/>
        <w:autoSpaceDE w:val="0"/>
        <w:autoSpaceDN w:val="0"/>
        <w:adjustRightInd w:val="0"/>
        <w:spacing w:after="120"/>
        <w:ind w:right="-96"/>
        <w:jc w:val="both"/>
        <w:textAlignment w:val="baseline"/>
        <w:rPr>
          <w:sz w:val="22"/>
          <w:szCs w:val="22"/>
          <w:lang w:val="en-US" w:eastAsia="ja-JP"/>
        </w:rPr>
      </w:pPr>
      <w:r w:rsidRPr="00AE5B02">
        <w:rPr>
          <w:sz w:val="22"/>
          <w:szCs w:val="22"/>
          <w:lang w:val="en-US" w:eastAsia="ja-JP"/>
        </w:rPr>
        <w:t>Deployment Scenarios with the following characteristics, referenced to the tables in Clause 4.2.2 of TR 38.848:</w:t>
      </w:r>
    </w:p>
    <w:p w14:paraId="798DE816" w14:textId="77777777" w:rsidR="00EA4159" w:rsidRPr="00AE5B02" w:rsidRDefault="00EA4159" w:rsidP="00EA4159">
      <w:pPr>
        <w:pStyle w:val="B2"/>
        <w:numPr>
          <w:ilvl w:val="0"/>
          <w:numId w:val="28"/>
        </w:numPr>
        <w:overflowPunct w:val="0"/>
        <w:autoSpaceDE w:val="0"/>
        <w:autoSpaceDN w:val="0"/>
        <w:adjustRightInd w:val="0"/>
        <w:textAlignment w:val="baseline"/>
        <w:rPr>
          <w:sz w:val="22"/>
          <w:szCs w:val="22"/>
        </w:rPr>
      </w:pPr>
      <w:r w:rsidRPr="00AE5B02">
        <w:rPr>
          <w:sz w:val="22"/>
          <w:szCs w:val="22"/>
        </w:rPr>
        <w:t>Deployment scenario 1 with Topology 1</w:t>
      </w:r>
    </w:p>
    <w:p w14:paraId="540D7B9E" w14:textId="77777777" w:rsidR="00EA4159" w:rsidRPr="00AE5B02" w:rsidRDefault="00EA4159" w:rsidP="00EA4159">
      <w:pPr>
        <w:pStyle w:val="B2"/>
        <w:numPr>
          <w:ilvl w:val="1"/>
          <w:numId w:val="28"/>
        </w:numPr>
        <w:overflowPunct w:val="0"/>
        <w:autoSpaceDE w:val="0"/>
        <w:autoSpaceDN w:val="0"/>
        <w:adjustRightInd w:val="0"/>
        <w:textAlignment w:val="baseline"/>
        <w:rPr>
          <w:sz w:val="22"/>
          <w:szCs w:val="22"/>
        </w:rPr>
      </w:pPr>
      <w:proofErr w:type="spellStart"/>
      <w:r w:rsidRPr="00AE5B02">
        <w:rPr>
          <w:sz w:val="22"/>
          <w:szCs w:val="22"/>
        </w:rPr>
        <w:t>Basestation</w:t>
      </w:r>
      <w:proofErr w:type="spellEnd"/>
      <w:r w:rsidRPr="00AE5B02">
        <w:rPr>
          <w:sz w:val="22"/>
          <w:szCs w:val="22"/>
        </w:rPr>
        <w:t xml:space="preserve"> and coexistence characteristics: Micro-cell, co-site</w:t>
      </w:r>
    </w:p>
    <w:p w14:paraId="244C3E55" w14:textId="77777777" w:rsidR="00EA4159" w:rsidRPr="00AE5B02" w:rsidRDefault="00EA4159" w:rsidP="00EA4159">
      <w:pPr>
        <w:pStyle w:val="B2"/>
        <w:numPr>
          <w:ilvl w:val="0"/>
          <w:numId w:val="28"/>
        </w:numPr>
        <w:overflowPunct w:val="0"/>
        <w:autoSpaceDE w:val="0"/>
        <w:autoSpaceDN w:val="0"/>
        <w:adjustRightInd w:val="0"/>
        <w:textAlignment w:val="baseline"/>
        <w:rPr>
          <w:sz w:val="22"/>
          <w:szCs w:val="22"/>
        </w:rPr>
      </w:pPr>
      <w:r w:rsidRPr="00AE5B02" w:rsidDel="00E300E7">
        <w:rPr>
          <w:sz w:val="22"/>
          <w:szCs w:val="22"/>
        </w:rPr>
        <w:lastRenderedPageBreak/>
        <w:t xml:space="preserve">  </w:t>
      </w:r>
      <w:r w:rsidRPr="00AE5B02">
        <w:rPr>
          <w:sz w:val="22"/>
          <w:szCs w:val="22"/>
        </w:rPr>
        <w:t>Deployment scenario 2 with Topology 2 and UE as intermediate node, under network control</w:t>
      </w:r>
    </w:p>
    <w:p w14:paraId="1C0005DE" w14:textId="77777777" w:rsidR="00EA4159" w:rsidRPr="00AE5B02" w:rsidRDefault="00EA4159" w:rsidP="00EA4159">
      <w:pPr>
        <w:pStyle w:val="B2"/>
        <w:numPr>
          <w:ilvl w:val="1"/>
          <w:numId w:val="28"/>
        </w:numPr>
        <w:overflowPunct w:val="0"/>
        <w:autoSpaceDE w:val="0"/>
        <w:autoSpaceDN w:val="0"/>
        <w:adjustRightInd w:val="0"/>
        <w:textAlignment w:val="baseline"/>
        <w:rPr>
          <w:sz w:val="22"/>
          <w:szCs w:val="22"/>
        </w:rPr>
      </w:pPr>
      <w:proofErr w:type="spellStart"/>
      <w:r w:rsidRPr="00AE5B02">
        <w:rPr>
          <w:sz w:val="22"/>
          <w:szCs w:val="22"/>
        </w:rPr>
        <w:t>Basestation</w:t>
      </w:r>
      <w:proofErr w:type="spellEnd"/>
      <w:r w:rsidRPr="00AE5B02">
        <w:rPr>
          <w:sz w:val="22"/>
          <w:szCs w:val="22"/>
        </w:rPr>
        <w:t xml:space="preserve"> and coexistence characteristics: Macro-cell, co-site</w:t>
      </w:r>
    </w:p>
    <w:p w14:paraId="47EDD7F6" w14:textId="77777777" w:rsidR="00EA4159" w:rsidRPr="00AE5B02" w:rsidRDefault="00EA4159" w:rsidP="00EA4159">
      <w:pPr>
        <w:pStyle w:val="B2"/>
        <w:numPr>
          <w:ilvl w:val="1"/>
          <w:numId w:val="28"/>
        </w:numPr>
        <w:overflowPunct w:val="0"/>
        <w:autoSpaceDE w:val="0"/>
        <w:autoSpaceDN w:val="0"/>
        <w:adjustRightInd w:val="0"/>
        <w:textAlignment w:val="baseline"/>
        <w:rPr>
          <w:sz w:val="22"/>
          <w:szCs w:val="22"/>
        </w:rPr>
      </w:pPr>
      <w:r w:rsidRPr="00AE5B02">
        <w:rPr>
          <w:sz w:val="22"/>
          <w:szCs w:val="22"/>
        </w:rPr>
        <w:t>The location of intermediate node is indoor</w:t>
      </w:r>
    </w:p>
    <w:p w14:paraId="0A82C8B2" w14:textId="77777777" w:rsidR="00EA4159" w:rsidRPr="00AE5B02" w:rsidRDefault="00EA4159" w:rsidP="00EA4159">
      <w:pPr>
        <w:numPr>
          <w:ilvl w:val="0"/>
          <w:numId w:val="29"/>
        </w:numPr>
        <w:overflowPunct w:val="0"/>
        <w:autoSpaceDE w:val="0"/>
        <w:autoSpaceDN w:val="0"/>
        <w:adjustRightInd w:val="0"/>
        <w:spacing w:after="120"/>
        <w:ind w:right="-96"/>
        <w:jc w:val="both"/>
        <w:textAlignment w:val="baseline"/>
        <w:rPr>
          <w:sz w:val="22"/>
          <w:szCs w:val="22"/>
          <w:lang w:val="en-US" w:eastAsia="ja-JP"/>
        </w:rPr>
      </w:pPr>
      <w:r w:rsidRPr="00AE5B02" w:rsidDel="00E300E7">
        <w:rPr>
          <w:sz w:val="22"/>
          <w:szCs w:val="22"/>
        </w:rPr>
        <w:t xml:space="preserve"> </w:t>
      </w:r>
      <w:r w:rsidRPr="00AE5B02">
        <w:rPr>
          <w:sz w:val="22"/>
          <w:szCs w:val="22"/>
          <w:lang w:val="en-US" w:eastAsia="ja-JP"/>
        </w:rPr>
        <w:t>FR1 licensed spectrum in FDD.</w:t>
      </w:r>
    </w:p>
    <w:p w14:paraId="5659FD59" w14:textId="77777777" w:rsidR="00EA4159" w:rsidRPr="00AE5B02" w:rsidRDefault="00EA4159" w:rsidP="00EA4159">
      <w:pPr>
        <w:numPr>
          <w:ilvl w:val="0"/>
          <w:numId w:val="29"/>
        </w:numPr>
        <w:overflowPunct w:val="0"/>
        <w:autoSpaceDE w:val="0"/>
        <w:autoSpaceDN w:val="0"/>
        <w:adjustRightInd w:val="0"/>
        <w:spacing w:after="120"/>
        <w:ind w:right="-96"/>
        <w:jc w:val="both"/>
        <w:textAlignment w:val="baseline"/>
        <w:rPr>
          <w:sz w:val="22"/>
          <w:szCs w:val="22"/>
          <w:lang w:val="en-US" w:eastAsia="ja-JP"/>
        </w:rPr>
      </w:pPr>
      <w:r w:rsidRPr="00AE5B02">
        <w:rPr>
          <w:sz w:val="22"/>
          <w:szCs w:val="22"/>
          <w:lang w:val="en-US" w:eastAsia="ja-JP"/>
        </w:rPr>
        <w:t>Spectrum deployment in-band to NR, in guard-band to LTE/NR, in standalone band(s).</w:t>
      </w:r>
    </w:p>
    <w:p w14:paraId="5559315F" w14:textId="77777777" w:rsidR="00EA4159" w:rsidRPr="00AE5B02" w:rsidRDefault="00EA4159" w:rsidP="00EA4159">
      <w:pPr>
        <w:numPr>
          <w:ilvl w:val="0"/>
          <w:numId w:val="29"/>
        </w:numPr>
        <w:overflowPunct w:val="0"/>
        <w:autoSpaceDE w:val="0"/>
        <w:autoSpaceDN w:val="0"/>
        <w:adjustRightInd w:val="0"/>
        <w:spacing w:after="120"/>
        <w:ind w:right="-96"/>
        <w:jc w:val="both"/>
        <w:textAlignment w:val="baseline"/>
        <w:rPr>
          <w:sz w:val="22"/>
          <w:szCs w:val="22"/>
          <w:lang w:val="en-US" w:eastAsia="ja-JP"/>
        </w:rPr>
      </w:pPr>
      <w:r w:rsidRPr="00AE5B02">
        <w:rPr>
          <w:sz w:val="22"/>
          <w:szCs w:val="22"/>
          <w:lang w:val="en-US" w:eastAsia="ja-JP"/>
        </w:rPr>
        <w:t>Traffic types DO-DTT, DT, with focus on rUC1 (indoor inventory) and rUC4 (indoor command).</w:t>
      </w:r>
      <w:r w:rsidRPr="00AE5B02">
        <w:rPr>
          <w:sz w:val="18"/>
          <w:szCs w:val="18"/>
        </w:rPr>
        <w:t xml:space="preserve"> </w:t>
      </w:r>
    </w:p>
    <w:p w14:paraId="59C7F4E2" w14:textId="77777777" w:rsidR="00EA4159" w:rsidRPr="00AE5B02" w:rsidRDefault="00EA4159" w:rsidP="00EA4159">
      <w:pPr>
        <w:pStyle w:val="B2"/>
        <w:numPr>
          <w:ilvl w:val="0"/>
          <w:numId w:val="28"/>
        </w:numPr>
        <w:overflowPunct w:val="0"/>
        <w:autoSpaceDE w:val="0"/>
        <w:autoSpaceDN w:val="0"/>
        <w:adjustRightInd w:val="0"/>
        <w:textAlignment w:val="baseline"/>
        <w:rPr>
          <w:sz w:val="22"/>
          <w:szCs w:val="22"/>
        </w:rPr>
      </w:pPr>
      <w:r w:rsidRPr="00AE5B02">
        <w:rPr>
          <w:sz w:val="22"/>
          <w:szCs w:val="22"/>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670A671A" w14:textId="77777777" w:rsidR="00EA4159" w:rsidRPr="00AE5B02" w:rsidRDefault="00EA4159" w:rsidP="00EA4159">
      <w:pPr>
        <w:spacing w:after="120"/>
        <w:ind w:right="-96"/>
        <w:jc w:val="both"/>
        <w:rPr>
          <w:sz w:val="22"/>
          <w:szCs w:val="22"/>
          <w:lang w:val="en-US" w:eastAsia="ja-JP"/>
        </w:rPr>
      </w:pPr>
      <w:r w:rsidRPr="00AE5B02">
        <w:rPr>
          <w:sz w:val="22"/>
          <w:szCs w:val="22"/>
          <w:lang w:val="en-US" w:eastAsia="ja-JP"/>
        </w:rPr>
        <w:t>Transmission from Ambient IoT device (including backscattering when used) can occur at least in UL spectrum.</w:t>
      </w:r>
    </w:p>
    <w:p w14:paraId="25BC5C4E" w14:textId="632C1F97" w:rsidR="00EA4159" w:rsidRPr="007939CD" w:rsidRDefault="003E6B12" w:rsidP="6E065D26">
      <w:pPr>
        <w:jc w:val="both"/>
        <w:rPr>
          <w:sz w:val="24"/>
          <w:szCs w:val="24"/>
          <w:lang w:val="en-US"/>
        </w:rPr>
      </w:pPr>
      <w:r>
        <w:rPr>
          <w:sz w:val="22"/>
          <w:szCs w:val="22"/>
          <w:lang w:val="en-US"/>
        </w:rPr>
        <w:t xml:space="preserve"> </w:t>
      </w:r>
    </w:p>
    <w:p w14:paraId="4F8F27A6" w14:textId="77777777" w:rsidR="005329BC" w:rsidRPr="007939CD" w:rsidRDefault="005329BC" w:rsidP="005329BC">
      <w:pPr>
        <w:spacing w:after="120"/>
        <w:ind w:right="-96"/>
        <w:jc w:val="both"/>
        <w:rPr>
          <w:b/>
          <w:sz w:val="22"/>
          <w:szCs w:val="22"/>
          <w:lang w:val="en-US" w:eastAsia="ja-JP"/>
        </w:rPr>
      </w:pPr>
      <w:r w:rsidRPr="007939CD">
        <w:rPr>
          <w:sz w:val="22"/>
          <w:szCs w:val="22"/>
          <w:lang w:val="en-US" w:eastAsia="ja-JP"/>
        </w:rPr>
        <w:t>The following objectives are set, within the General Scope:</w:t>
      </w:r>
    </w:p>
    <w:p w14:paraId="41F0F5B4" w14:textId="77777777" w:rsidR="005329BC" w:rsidRPr="007939CD" w:rsidRDefault="005329BC" w:rsidP="005329BC">
      <w:pPr>
        <w:numPr>
          <w:ilvl w:val="0"/>
          <w:numId w:val="36"/>
        </w:numPr>
        <w:overflowPunct w:val="0"/>
        <w:autoSpaceDE w:val="0"/>
        <w:autoSpaceDN w:val="0"/>
        <w:adjustRightInd w:val="0"/>
        <w:spacing w:after="120"/>
        <w:ind w:right="-96"/>
        <w:jc w:val="both"/>
        <w:textAlignment w:val="baseline"/>
        <w:rPr>
          <w:sz w:val="22"/>
          <w:szCs w:val="22"/>
          <w:lang w:val="en-US" w:eastAsia="ja-JP"/>
        </w:rPr>
      </w:pPr>
      <w:r w:rsidRPr="007939CD">
        <w:rPr>
          <w:sz w:val="22"/>
          <w:szCs w:val="22"/>
          <w:lang w:val="en-US" w:eastAsia="ja-JP"/>
        </w:rPr>
        <w:t>Evaluation assumptions</w:t>
      </w:r>
    </w:p>
    <w:p w14:paraId="540ED188" w14:textId="77777777" w:rsidR="005329BC" w:rsidRPr="007939CD" w:rsidRDefault="005329BC" w:rsidP="005329BC">
      <w:pPr>
        <w:numPr>
          <w:ilvl w:val="0"/>
          <w:numId w:val="37"/>
        </w:numPr>
        <w:overflowPunct w:val="0"/>
        <w:autoSpaceDE w:val="0"/>
        <w:autoSpaceDN w:val="0"/>
        <w:adjustRightInd w:val="0"/>
        <w:spacing w:after="120"/>
        <w:ind w:right="-96"/>
        <w:jc w:val="both"/>
        <w:textAlignment w:val="baseline"/>
        <w:rPr>
          <w:sz w:val="22"/>
          <w:szCs w:val="22"/>
          <w:lang w:val="en-US" w:eastAsia="ja-JP"/>
        </w:rPr>
      </w:pPr>
      <w:r w:rsidRPr="007939CD">
        <w:rPr>
          <w:sz w:val="22"/>
          <w:szCs w:val="22"/>
          <w:lang w:val="en-US" w:eastAsia="ja-JP"/>
        </w:rPr>
        <w:t>Conclude at least the following aspects of design targets left to WGs in Clause 5 (RAN design targets) of TR 38.848 [RAN1].</w:t>
      </w:r>
    </w:p>
    <w:p w14:paraId="578931C3" w14:textId="77777777" w:rsidR="005329BC" w:rsidRPr="007939CD" w:rsidRDefault="005329BC" w:rsidP="005329BC">
      <w:pPr>
        <w:numPr>
          <w:ilvl w:val="1"/>
          <w:numId w:val="37"/>
        </w:numPr>
        <w:overflowPunct w:val="0"/>
        <w:autoSpaceDE w:val="0"/>
        <w:autoSpaceDN w:val="0"/>
        <w:adjustRightInd w:val="0"/>
        <w:spacing w:after="120"/>
        <w:ind w:right="-96"/>
        <w:jc w:val="both"/>
        <w:textAlignment w:val="baseline"/>
        <w:rPr>
          <w:sz w:val="22"/>
          <w:szCs w:val="22"/>
          <w:lang w:val="en-US" w:eastAsia="ja-JP"/>
        </w:rPr>
      </w:pPr>
      <w:r w:rsidRPr="007939CD">
        <w:rPr>
          <w:sz w:val="22"/>
          <w:szCs w:val="22"/>
          <w:lang w:val="en-US" w:eastAsia="ja-JP"/>
        </w:rPr>
        <w:t>Clause 5.3: Applicable maximum distance target values(s)</w:t>
      </w:r>
    </w:p>
    <w:p w14:paraId="4546DA22" w14:textId="77777777" w:rsidR="005329BC" w:rsidRPr="007939CD" w:rsidRDefault="005329BC" w:rsidP="005329BC">
      <w:pPr>
        <w:numPr>
          <w:ilvl w:val="1"/>
          <w:numId w:val="37"/>
        </w:numPr>
        <w:overflowPunct w:val="0"/>
        <w:autoSpaceDE w:val="0"/>
        <w:autoSpaceDN w:val="0"/>
        <w:adjustRightInd w:val="0"/>
        <w:spacing w:after="120"/>
        <w:ind w:right="-96"/>
        <w:jc w:val="both"/>
        <w:textAlignment w:val="baseline"/>
        <w:rPr>
          <w:sz w:val="22"/>
          <w:szCs w:val="22"/>
          <w:lang w:val="en-US" w:eastAsia="ja-JP"/>
        </w:rPr>
      </w:pPr>
      <w:r w:rsidRPr="007939CD">
        <w:rPr>
          <w:sz w:val="22"/>
          <w:szCs w:val="22"/>
          <w:lang w:val="en-US" w:eastAsia="ja-JP"/>
        </w:rPr>
        <w:t>Clause 5.6: Refine the definition of latency suitable for use in RAN WGs</w:t>
      </w:r>
    </w:p>
    <w:p w14:paraId="4A2B3174" w14:textId="77777777" w:rsidR="005329BC" w:rsidRPr="007939CD" w:rsidRDefault="005329BC" w:rsidP="005329BC">
      <w:pPr>
        <w:numPr>
          <w:ilvl w:val="1"/>
          <w:numId w:val="37"/>
        </w:numPr>
        <w:overflowPunct w:val="0"/>
        <w:autoSpaceDE w:val="0"/>
        <w:autoSpaceDN w:val="0"/>
        <w:adjustRightInd w:val="0"/>
        <w:spacing w:after="120"/>
        <w:ind w:right="-96"/>
        <w:jc w:val="both"/>
        <w:textAlignment w:val="baseline"/>
        <w:rPr>
          <w:sz w:val="22"/>
          <w:szCs w:val="22"/>
          <w:lang w:val="en-US" w:eastAsia="ja-JP"/>
        </w:rPr>
      </w:pPr>
      <w:r w:rsidRPr="007939CD">
        <w:rPr>
          <w:sz w:val="22"/>
          <w:szCs w:val="22"/>
          <w:lang w:val="en-US" w:eastAsia="ja-JP"/>
        </w:rPr>
        <w:t>Clause 5.8: 2D distribution of devices</w:t>
      </w:r>
    </w:p>
    <w:p w14:paraId="76150694" w14:textId="77777777" w:rsidR="005329BC" w:rsidRPr="007939CD" w:rsidRDefault="005329BC" w:rsidP="005329BC">
      <w:pPr>
        <w:numPr>
          <w:ilvl w:val="0"/>
          <w:numId w:val="37"/>
        </w:numPr>
        <w:overflowPunct w:val="0"/>
        <w:autoSpaceDE w:val="0"/>
        <w:autoSpaceDN w:val="0"/>
        <w:adjustRightInd w:val="0"/>
        <w:spacing w:after="120"/>
        <w:ind w:right="-96"/>
        <w:jc w:val="both"/>
        <w:textAlignment w:val="baseline"/>
        <w:rPr>
          <w:sz w:val="22"/>
          <w:szCs w:val="22"/>
          <w:lang w:val="en-US" w:eastAsia="ja-JP"/>
        </w:rPr>
      </w:pPr>
      <w:r w:rsidRPr="007939CD">
        <w:rPr>
          <w:sz w:val="22"/>
          <w:szCs w:val="22"/>
        </w:rPr>
        <w:t>Define necessary further evaluation assumptions of deployment scenarios for coverage and coexistence evaluations [RAN1, RAN4]</w:t>
      </w:r>
    </w:p>
    <w:p w14:paraId="1FAA5AFF" w14:textId="77777777" w:rsidR="005329BC" w:rsidRPr="007939CD" w:rsidRDefault="005329BC" w:rsidP="005329BC">
      <w:pPr>
        <w:numPr>
          <w:ilvl w:val="0"/>
          <w:numId w:val="37"/>
        </w:numPr>
        <w:overflowPunct w:val="0"/>
        <w:autoSpaceDE w:val="0"/>
        <w:autoSpaceDN w:val="0"/>
        <w:adjustRightInd w:val="0"/>
        <w:spacing w:after="120"/>
        <w:ind w:right="-96"/>
        <w:jc w:val="both"/>
        <w:textAlignment w:val="baseline"/>
        <w:rPr>
          <w:sz w:val="22"/>
          <w:szCs w:val="22"/>
          <w:lang w:eastAsia="ja-JP"/>
        </w:rPr>
      </w:pPr>
      <w:r w:rsidRPr="007939CD">
        <w:rPr>
          <w:rFonts w:hint="eastAsia"/>
          <w:sz w:val="22"/>
          <w:szCs w:val="22"/>
        </w:rPr>
        <w:t xml:space="preserve">Identify basic blocks/components of possible Ambient IoT </w:t>
      </w:r>
      <w:r w:rsidRPr="007939CD">
        <w:rPr>
          <w:sz w:val="22"/>
          <w:szCs w:val="22"/>
        </w:rPr>
        <w:t xml:space="preserve">device architectures, </w:t>
      </w:r>
      <w:proofErr w:type="gramStart"/>
      <w:r w:rsidRPr="007939CD">
        <w:rPr>
          <w:sz w:val="22"/>
          <w:szCs w:val="22"/>
        </w:rPr>
        <w:t>taking into account</w:t>
      </w:r>
      <w:proofErr w:type="gramEnd"/>
      <w:r w:rsidRPr="007939CD">
        <w:rPr>
          <w:sz w:val="22"/>
          <w:szCs w:val="22"/>
        </w:rPr>
        <w:t xml:space="preserve"> state of the art implementations of low-power low-complexity devices which meet the RAN design target for power consumption and complexity. [RAN1]</w:t>
      </w:r>
    </w:p>
    <w:p w14:paraId="6571AC98" w14:textId="77777777" w:rsidR="005329BC" w:rsidRPr="007939CD" w:rsidRDefault="005329BC" w:rsidP="005329BC">
      <w:pPr>
        <w:numPr>
          <w:ilvl w:val="0"/>
          <w:numId w:val="37"/>
        </w:numPr>
        <w:overflowPunct w:val="0"/>
        <w:autoSpaceDE w:val="0"/>
        <w:autoSpaceDN w:val="0"/>
        <w:adjustRightInd w:val="0"/>
        <w:spacing w:after="120"/>
        <w:ind w:right="-96"/>
        <w:jc w:val="both"/>
        <w:textAlignment w:val="baseline"/>
        <w:rPr>
          <w:sz w:val="22"/>
          <w:szCs w:val="22"/>
          <w:lang w:val="en-US" w:eastAsia="ja-JP"/>
        </w:rPr>
      </w:pPr>
      <w:r w:rsidRPr="007939CD">
        <w:rPr>
          <w:sz w:val="22"/>
          <w:szCs w:val="22"/>
          <w:lang w:val="en-US" w:eastAsia="ja-JP"/>
        </w:rPr>
        <w:t>Define link budget calculation for coverage, including whether/how to model carrier wave from node(s) inside or outside the connectivity topology.</w:t>
      </w:r>
    </w:p>
    <w:p w14:paraId="54F739C1" w14:textId="77777777" w:rsidR="005329BC" w:rsidRPr="007939CD" w:rsidRDefault="005329BC" w:rsidP="005329BC">
      <w:pPr>
        <w:spacing w:after="120"/>
        <w:ind w:left="360" w:right="-96"/>
        <w:rPr>
          <w:sz w:val="22"/>
          <w:szCs w:val="22"/>
          <w:lang w:val="en-US" w:eastAsia="ja-JP"/>
        </w:rPr>
      </w:pPr>
      <w:r w:rsidRPr="007939CD">
        <w:rPr>
          <w:sz w:val="22"/>
          <w:szCs w:val="22"/>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B6F8897" w14:textId="77777777" w:rsidR="005329BC" w:rsidRPr="007939CD" w:rsidRDefault="005329BC" w:rsidP="005329BC">
      <w:pPr>
        <w:spacing w:after="120"/>
        <w:ind w:left="360" w:right="-96"/>
        <w:rPr>
          <w:sz w:val="22"/>
          <w:szCs w:val="22"/>
          <w:lang w:eastAsia="ja-JP"/>
        </w:rPr>
      </w:pPr>
      <w:r w:rsidRPr="007939CD">
        <w:rPr>
          <w:sz w:val="22"/>
          <w:szCs w:val="22"/>
          <w:lang w:val="en-US" w:eastAsia="ja-JP"/>
        </w:rPr>
        <w:t>NOTE: strive to minimize evaluation cases in RAN1.</w:t>
      </w:r>
    </w:p>
    <w:p w14:paraId="70D7DCC6" w14:textId="77777777" w:rsidR="005329BC" w:rsidRPr="007939CD" w:rsidRDefault="005329BC" w:rsidP="005329BC">
      <w:pPr>
        <w:spacing w:after="120"/>
        <w:ind w:right="-96"/>
        <w:jc w:val="both"/>
        <w:rPr>
          <w:sz w:val="22"/>
          <w:szCs w:val="22"/>
          <w:lang w:val="en-US" w:eastAsia="ja-JP"/>
        </w:rPr>
      </w:pPr>
    </w:p>
    <w:p w14:paraId="243D828E" w14:textId="77777777" w:rsidR="005329BC" w:rsidRPr="007939CD" w:rsidRDefault="005329BC" w:rsidP="005329BC">
      <w:pPr>
        <w:numPr>
          <w:ilvl w:val="0"/>
          <w:numId w:val="36"/>
        </w:numPr>
        <w:overflowPunct w:val="0"/>
        <w:autoSpaceDE w:val="0"/>
        <w:autoSpaceDN w:val="0"/>
        <w:adjustRightInd w:val="0"/>
        <w:spacing w:after="120"/>
        <w:ind w:right="-96"/>
        <w:jc w:val="both"/>
        <w:textAlignment w:val="baseline"/>
        <w:rPr>
          <w:sz w:val="22"/>
          <w:szCs w:val="22"/>
          <w:lang w:val="en-US" w:eastAsia="ja-JP"/>
        </w:rPr>
      </w:pPr>
      <w:r w:rsidRPr="007939CD">
        <w:rPr>
          <w:sz w:val="22"/>
          <w:szCs w:val="22"/>
          <w:lang w:val="en-US" w:eastAsia="ja-JP"/>
        </w:rPr>
        <w:t xml:space="preserve">Study necessary and feasible </w:t>
      </w:r>
      <w:r w:rsidRPr="007939CD">
        <w:rPr>
          <w:sz w:val="22"/>
          <w:szCs w:val="22"/>
          <w:lang w:eastAsia="ja-JP"/>
        </w:rPr>
        <w:t>solutions</w:t>
      </w:r>
      <w:r w:rsidRPr="007939CD">
        <w:rPr>
          <w:sz w:val="22"/>
          <w:szCs w:val="22"/>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6C64758" w14:textId="77777777" w:rsidR="005329BC" w:rsidRPr="007939CD" w:rsidRDefault="005329BC" w:rsidP="005329BC">
      <w:pPr>
        <w:spacing w:after="120"/>
        <w:ind w:left="360" w:right="-96"/>
        <w:jc w:val="both"/>
        <w:rPr>
          <w:sz w:val="22"/>
          <w:szCs w:val="22"/>
          <w:lang w:eastAsia="ja-JP"/>
        </w:rPr>
      </w:pPr>
      <w:r w:rsidRPr="007939CD">
        <w:rPr>
          <w:sz w:val="22"/>
          <w:szCs w:val="22"/>
          <w:lang w:val="en-US" w:eastAsia="ja-JP"/>
        </w:rPr>
        <w:t>Study of positioning in Rel-19 is RAN3-led, limited to functionalities which would have no, or minimal, specification impact (note: this does not imply any decision relating to WI creation).</w:t>
      </w:r>
    </w:p>
    <w:p w14:paraId="5FABD8ED" w14:textId="77777777" w:rsidR="005329BC" w:rsidRPr="007939CD" w:rsidRDefault="005329BC" w:rsidP="005329BC">
      <w:pPr>
        <w:spacing w:after="120"/>
        <w:ind w:left="360" w:right="-96"/>
        <w:jc w:val="both"/>
        <w:rPr>
          <w:sz w:val="22"/>
          <w:szCs w:val="22"/>
          <w:lang w:eastAsia="ja-JP"/>
        </w:rPr>
      </w:pPr>
      <w:r w:rsidRPr="007939CD">
        <w:rPr>
          <w:sz w:val="22"/>
          <w:szCs w:val="22"/>
          <w:lang w:val="en-US" w:eastAsia="ja-JP"/>
        </w:rPr>
        <w:t>Study the feasibility and required functionalities for proximity determination (coordination with SA3 is required for privacy aspects).</w:t>
      </w:r>
    </w:p>
    <w:p w14:paraId="7BF60CFC" w14:textId="77777777" w:rsidR="00CA427F" w:rsidRPr="00CA427F" w:rsidRDefault="00CA427F" w:rsidP="6E065D26">
      <w:pPr>
        <w:jc w:val="both"/>
        <w:rPr>
          <w:sz w:val="22"/>
          <w:szCs w:val="22"/>
        </w:rPr>
      </w:pPr>
    </w:p>
    <w:p w14:paraId="74358AC5" w14:textId="1F50E8BA" w:rsidR="001A459B" w:rsidRDefault="001A459B" w:rsidP="001A459B">
      <w:pPr>
        <w:pStyle w:val="Heading2"/>
      </w:pPr>
      <w:r>
        <w:t>2.2</w:t>
      </w:r>
      <w:r>
        <w:tab/>
      </w:r>
      <w:r w:rsidR="00CA427F">
        <w:t>Request for clarification</w:t>
      </w:r>
    </w:p>
    <w:p w14:paraId="6FC2D363" w14:textId="77777777" w:rsidR="00CA427F" w:rsidRDefault="00CA427F" w:rsidP="6E065D26">
      <w:pPr>
        <w:jc w:val="both"/>
        <w:rPr>
          <w:sz w:val="22"/>
          <w:szCs w:val="22"/>
        </w:rPr>
      </w:pPr>
      <w:r>
        <w:rPr>
          <w:sz w:val="22"/>
          <w:szCs w:val="22"/>
        </w:rPr>
        <w:t>The Ambient IoT study [1] objective includes:</w:t>
      </w:r>
    </w:p>
    <w:p w14:paraId="37BD374A" w14:textId="77777777" w:rsidR="00CA427F" w:rsidRDefault="00CA427F" w:rsidP="00CA427F">
      <w:pPr>
        <w:spacing w:after="120"/>
        <w:ind w:left="360" w:right="-96"/>
        <w:jc w:val="both"/>
        <w:rPr>
          <w:sz w:val="22"/>
          <w:szCs w:val="22"/>
          <w:lang w:val="en-US" w:eastAsia="ja-JP"/>
        </w:rPr>
      </w:pPr>
      <w:r w:rsidRPr="00CA427F">
        <w:rPr>
          <w:sz w:val="22"/>
          <w:szCs w:val="22"/>
          <w:lang w:val="en-US" w:eastAsia="ja-JP"/>
        </w:rPr>
        <w:lastRenderedPageBreak/>
        <w:t>Study the feasibility and required functionalities for proximity determination (coordination with SA3 is required for privacy aspects).</w:t>
      </w:r>
    </w:p>
    <w:p w14:paraId="5157C752" w14:textId="47413C71" w:rsidR="00AB03B9" w:rsidRPr="00AB03B9" w:rsidRDefault="00AB03B9" w:rsidP="00AB03B9">
      <w:pPr>
        <w:spacing w:after="120"/>
        <w:ind w:right="-96"/>
        <w:jc w:val="both"/>
        <w:rPr>
          <w:sz w:val="22"/>
          <w:szCs w:val="22"/>
          <w:lang w:val="en-US" w:eastAsia="ja-JP"/>
        </w:rPr>
      </w:pPr>
      <w:r w:rsidRPr="00AB03B9">
        <w:rPr>
          <w:sz w:val="22"/>
          <w:szCs w:val="22"/>
          <w:lang w:val="en-US" w:eastAsia="ja-JP"/>
        </w:rPr>
        <w:t xml:space="preserve">Proximity determination </w:t>
      </w:r>
      <w:r w:rsidR="0046232A" w:rsidRPr="00925B38">
        <w:rPr>
          <w:sz w:val="22"/>
          <w:szCs w:val="22"/>
          <w:lang w:val="en-US" w:eastAsia="ja-JP"/>
        </w:rPr>
        <w:t xml:space="preserve">was </w:t>
      </w:r>
      <w:r w:rsidRPr="00925B38">
        <w:rPr>
          <w:sz w:val="22"/>
          <w:szCs w:val="22"/>
          <w:lang w:val="en-US" w:eastAsia="ja-JP"/>
        </w:rPr>
        <w:t>concluded in RAN1</w:t>
      </w:r>
      <w:r w:rsidR="00925B38" w:rsidRPr="00925B38">
        <w:rPr>
          <w:sz w:val="22"/>
          <w:szCs w:val="22"/>
          <w:lang w:val="en-US" w:eastAsia="ja-JP"/>
        </w:rPr>
        <w:t>#118 [3]</w:t>
      </w:r>
      <w:r w:rsidRPr="00925B38">
        <w:rPr>
          <w:sz w:val="22"/>
          <w:szCs w:val="22"/>
          <w:lang w:val="en-US" w:eastAsia="ja-JP"/>
        </w:rPr>
        <w:t xml:space="preserve"> to be feasible</w:t>
      </w:r>
      <w:r w:rsidRPr="00AB03B9">
        <w:rPr>
          <w:sz w:val="22"/>
          <w:szCs w:val="22"/>
          <w:lang w:val="en-US" w:eastAsia="ja-JP"/>
        </w:rPr>
        <w:t xml:space="preserve"> with either of the two solutions below. Potential specification impact or not will not be determined in the Rel-19 study item.</w:t>
      </w:r>
    </w:p>
    <w:p w14:paraId="2F8665DD" w14:textId="43FA0B81" w:rsidR="00AB03B9" w:rsidRPr="00AB03B9" w:rsidRDefault="00AB03B9" w:rsidP="00AB03B9">
      <w:pPr>
        <w:spacing w:after="120"/>
        <w:ind w:right="-96"/>
        <w:jc w:val="both"/>
        <w:rPr>
          <w:sz w:val="22"/>
          <w:szCs w:val="22"/>
          <w:lang w:val="en-US" w:eastAsia="ja-JP"/>
        </w:rPr>
      </w:pPr>
    </w:p>
    <w:p w14:paraId="51FE974A" w14:textId="77777777" w:rsidR="00AB03B9" w:rsidRPr="00AB03B9" w:rsidRDefault="00AB03B9" w:rsidP="00AB03B9">
      <w:pPr>
        <w:spacing w:after="120"/>
        <w:ind w:right="-96"/>
        <w:jc w:val="both"/>
        <w:rPr>
          <w:sz w:val="22"/>
          <w:szCs w:val="22"/>
          <w:lang w:val="en-US" w:eastAsia="ja-JP"/>
        </w:rPr>
      </w:pPr>
      <w:r w:rsidRPr="00AB03B9">
        <w:rPr>
          <w:b/>
          <w:bCs/>
          <w:sz w:val="22"/>
          <w:szCs w:val="22"/>
          <w:u w:val="single"/>
          <w:lang w:val="en-US" w:eastAsia="ja-JP"/>
        </w:rPr>
        <w:t>Solution 1</w:t>
      </w:r>
    </w:p>
    <w:p w14:paraId="2EFEE114" w14:textId="77777777" w:rsidR="00AB03B9" w:rsidRPr="00AB03B9" w:rsidRDefault="00AB03B9" w:rsidP="00AB03B9">
      <w:pPr>
        <w:spacing w:after="120"/>
        <w:ind w:right="-96"/>
        <w:jc w:val="both"/>
        <w:rPr>
          <w:sz w:val="22"/>
          <w:szCs w:val="22"/>
          <w:lang w:val="en-US" w:eastAsia="ja-JP"/>
        </w:rPr>
      </w:pPr>
      <w:r w:rsidRPr="00AB03B9">
        <w:rPr>
          <w:sz w:val="22"/>
          <w:szCs w:val="22"/>
          <w:lang w:val="en-US" w:eastAsia="ja-JP"/>
        </w:rPr>
        <w:t>For proximity determination, if reader successfully receives D2R transmission from the device in response to R2D transmission</w:t>
      </w:r>
    </w:p>
    <w:p w14:paraId="030D8506" w14:textId="77777777" w:rsidR="00AB03B9" w:rsidRPr="00AB03B9" w:rsidRDefault="00AB03B9" w:rsidP="00AB03B9">
      <w:pPr>
        <w:numPr>
          <w:ilvl w:val="0"/>
          <w:numId w:val="38"/>
        </w:numPr>
        <w:spacing w:after="120"/>
        <w:ind w:right="-96"/>
        <w:jc w:val="both"/>
        <w:rPr>
          <w:sz w:val="22"/>
          <w:szCs w:val="22"/>
          <w:lang w:val="en-US" w:eastAsia="ja-JP"/>
        </w:rPr>
      </w:pPr>
      <w:r w:rsidRPr="00AB03B9">
        <w:rPr>
          <w:sz w:val="22"/>
          <w:szCs w:val="22"/>
          <w:lang w:val="en-US" w:eastAsia="ja-JP"/>
        </w:rPr>
        <w:t>then the device is determined as near to the reader based on measurements at the reader side</w:t>
      </w:r>
    </w:p>
    <w:p w14:paraId="38B4F8F8" w14:textId="4FB7AF94" w:rsidR="00AB03B9" w:rsidRPr="00AB03B9" w:rsidRDefault="00AB03B9" w:rsidP="00AB03B9">
      <w:pPr>
        <w:spacing w:after="120"/>
        <w:ind w:right="-96"/>
        <w:jc w:val="both"/>
        <w:rPr>
          <w:sz w:val="22"/>
          <w:szCs w:val="22"/>
          <w:lang w:val="en-US" w:eastAsia="ja-JP"/>
        </w:rPr>
      </w:pPr>
    </w:p>
    <w:p w14:paraId="11C00802" w14:textId="77777777" w:rsidR="00AB03B9" w:rsidRPr="00AB03B9" w:rsidRDefault="00AB03B9" w:rsidP="00AB03B9">
      <w:pPr>
        <w:spacing w:after="120"/>
        <w:ind w:right="-96"/>
        <w:jc w:val="both"/>
        <w:rPr>
          <w:sz w:val="22"/>
          <w:szCs w:val="22"/>
          <w:lang w:val="en-US" w:eastAsia="ja-JP"/>
        </w:rPr>
      </w:pPr>
      <w:r w:rsidRPr="00AB03B9">
        <w:rPr>
          <w:b/>
          <w:bCs/>
          <w:sz w:val="22"/>
          <w:szCs w:val="22"/>
          <w:u w:val="single"/>
          <w:lang w:val="en-US" w:eastAsia="ja-JP"/>
        </w:rPr>
        <w:t>Solution 2</w:t>
      </w:r>
    </w:p>
    <w:p w14:paraId="0EFFEAE7" w14:textId="77777777" w:rsidR="00AB03B9" w:rsidRPr="00AB03B9" w:rsidRDefault="00AB03B9" w:rsidP="00AB03B9">
      <w:pPr>
        <w:spacing w:after="120"/>
        <w:ind w:right="-96"/>
        <w:jc w:val="both"/>
        <w:rPr>
          <w:sz w:val="22"/>
          <w:szCs w:val="22"/>
          <w:lang w:val="en-US" w:eastAsia="ja-JP"/>
        </w:rPr>
      </w:pPr>
      <w:r w:rsidRPr="00AB03B9">
        <w:rPr>
          <w:sz w:val="22"/>
          <w:szCs w:val="22"/>
          <w:lang w:val="en-US" w:eastAsia="ja-JP"/>
        </w:rPr>
        <w:t>For proximity determination, if reader successfully receives D2R transmission from the device in response to R2D transmission then the device is determined as near to the reader</w:t>
      </w:r>
    </w:p>
    <w:p w14:paraId="044117F3" w14:textId="77777777" w:rsidR="00AB03B9" w:rsidRDefault="00AB03B9" w:rsidP="6E065D26">
      <w:pPr>
        <w:jc w:val="both"/>
        <w:rPr>
          <w:sz w:val="22"/>
          <w:szCs w:val="22"/>
        </w:rPr>
      </w:pPr>
    </w:p>
    <w:p w14:paraId="09E6457A" w14:textId="0825926B" w:rsidR="00CA427F" w:rsidRPr="00CA427F" w:rsidRDefault="00AB03B9" w:rsidP="009D1195">
      <w:pPr>
        <w:jc w:val="both"/>
        <w:rPr>
          <w:sz w:val="22"/>
          <w:szCs w:val="22"/>
        </w:rPr>
      </w:pPr>
      <w:r w:rsidRPr="248C48D3">
        <w:rPr>
          <w:sz w:val="22"/>
          <w:szCs w:val="22"/>
        </w:rPr>
        <w:t xml:space="preserve">Even with the agreement above, </w:t>
      </w:r>
      <w:r w:rsidR="00881FF3" w:rsidRPr="248C48D3">
        <w:rPr>
          <w:sz w:val="22"/>
          <w:szCs w:val="22"/>
        </w:rPr>
        <w:t>the</w:t>
      </w:r>
      <w:r w:rsidR="00CA427F" w:rsidRPr="248C48D3">
        <w:rPr>
          <w:sz w:val="22"/>
          <w:szCs w:val="22"/>
        </w:rPr>
        <w:t xml:space="preserve"> “proximity determination” </w:t>
      </w:r>
      <w:r w:rsidRPr="248C48D3">
        <w:rPr>
          <w:sz w:val="22"/>
          <w:szCs w:val="22"/>
        </w:rPr>
        <w:t xml:space="preserve">is a </w:t>
      </w:r>
      <w:r w:rsidR="00CA427F" w:rsidRPr="248C48D3">
        <w:rPr>
          <w:sz w:val="22"/>
          <w:szCs w:val="22"/>
        </w:rPr>
        <w:t xml:space="preserve">source for </w:t>
      </w:r>
      <w:r w:rsidRPr="248C48D3">
        <w:rPr>
          <w:sz w:val="22"/>
          <w:szCs w:val="22"/>
        </w:rPr>
        <w:t>uncertainty in RAN1</w:t>
      </w:r>
      <w:r w:rsidR="00CA427F" w:rsidRPr="248C48D3">
        <w:rPr>
          <w:sz w:val="22"/>
          <w:szCs w:val="22"/>
        </w:rPr>
        <w:t xml:space="preserve">. In particular, </w:t>
      </w:r>
      <w:r w:rsidRPr="248C48D3">
        <w:rPr>
          <w:sz w:val="22"/>
          <w:szCs w:val="22"/>
        </w:rPr>
        <w:t xml:space="preserve">the purpose of defining </w:t>
      </w:r>
      <w:r w:rsidRPr="248C48D3">
        <w:rPr>
          <w:sz w:val="22"/>
          <w:szCs w:val="22"/>
          <w:lang w:val="en-US" w:eastAsia="ja-JP"/>
        </w:rPr>
        <w:t xml:space="preserve">proximity determination. </w:t>
      </w:r>
      <w:r w:rsidRPr="248C48D3">
        <w:rPr>
          <w:sz w:val="22"/>
          <w:szCs w:val="22"/>
        </w:rPr>
        <w:t xml:space="preserve">In Nokia’s view the purpose of proximity determination </w:t>
      </w:r>
      <w:r w:rsidR="009D1195" w:rsidRPr="248C48D3">
        <w:rPr>
          <w:sz w:val="22"/>
          <w:szCs w:val="22"/>
        </w:rPr>
        <w:t>is to identify appropriate R2D reader, CW node and D2R reader for successful A-IoT device communication and to enable efficient (non-blind) reconfiguration of those entities by proximity identification of the weak link/s in multi-static configurations.</w:t>
      </w:r>
      <w:r w:rsidR="00CA427F" w:rsidRPr="248C48D3">
        <w:rPr>
          <w:sz w:val="22"/>
          <w:szCs w:val="22"/>
        </w:rPr>
        <w:t xml:space="preserve"> </w:t>
      </w:r>
      <w:r w:rsidR="2A14AD37" w:rsidRPr="248C48D3">
        <w:rPr>
          <w:sz w:val="22"/>
          <w:szCs w:val="22"/>
        </w:rPr>
        <w:t xml:space="preserve">Above agreement is only applicable for mono-static configurations. </w:t>
      </w:r>
    </w:p>
    <w:p w14:paraId="28902C72" w14:textId="36983459" w:rsidR="00CA427F" w:rsidRPr="006C194E" w:rsidRDefault="00CA427F" w:rsidP="6E065D26">
      <w:pPr>
        <w:jc w:val="both"/>
        <w:rPr>
          <w:sz w:val="22"/>
          <w:szCs w:val="22"/>
        </w:rPr>
      </w:pPr>
      <w:r>
        <w:rPr>
          <w:sz w:val="22"/>
          <w:szCs w:val="22"/>
        </w:rPr>
        <w:t>Thus, we ask the RAN#10</w:t>
      </w:r>
      <w:r w:rsidR="00AB03B9">
        <w:rPr>
          <w:sz w:val="22"/>
          <w:szCs w:val="22"/>
        </w:rPr>
        <w:t>5</w:t>
      </w:r>
      <w:r>
        <w:rPr>
          <w:sz w:val="22"/>
          <w:szCs w:val="22"/>
        </w:rPr>
        <w:t xml:space="preserve"> </w:t>
      </w:r>
      <w:r w:rsidR="00AB03B9">
        <w:rPr>
          <w:sz w:val="22"/>
          <w:szCs w:val="22"/>
        </w:rPr>
        <w:t>to define the purpose for the “</w:t>
      </w:r>
      <w:r w:rsidR="00AB03B9" w:rsidRPr="00CA427F">
        <w:rPr>
          <w:sz w:val="22"/>
          <w:szCs w:val="22"/>
          <w:lang w:val="en-US" w:eastAsia="ja-JP"/>
        </w:rPr>
        <w:t>feasibility and required functionalities for proximity determination</w:t>
      </w:r>
      <w:r w:rsidR="00AB03B9">
        <w:rPr>
          <w:sz w:val="22"/>
          <w:szCs w:val="22"/>
        </w:rPr>
        <w:t xml:space="preserve">”. </w:t>
      </w:r>
      <w:r w:rsidR="006C194E" w:rsidRPr="00057714">
        <w:rPr>
          <w:sz w:val="22"/>
          <w:szCs w:val="22"/>
        </w:rPr>
        <w:t>Proximity should be</w:t>
      </w:r>
      <w:r w:rsidR="006C194E">
        <w:rPr>
          <w:sz w:val="22"/>
          <w:szCs w:val="22"/>
        </w:rPr>
        <w:t xml:space="preserve"> defined for all </w:t>
      </w:r>
      <w:r w:rsidR="006C7B11">
        <w:rPr>
          <w:sz w:val="22"/>
          <w:szCs w:val="22"/>
        </w:rPr>
        <w:t>essential links</w:t>
      </w:r>
      <w:r w:rsidR="00515A65">
        <w:rPr>
          <w:sz w:val="22"/>
          <w:szCs w:val="22"/>
        </w:rPr>
        <w:t xml:space="preserve"> for a successful Ambient IoT communication se</w:t>
      </w:r>
      <w:r w:rsidR="00DA061C">
        <w:rPr>
          <w:sz w:val="22"/>
          <w:szCs w:val="22"/>
        </w:rPr>
        <w:t>ssion</w:t>
      </w:r>
      <w:r w:rsidR="00C90DEA">
        <w:rPr>
          <w:sz w:val="22"/>
          <w:szCs w:val="22"/>
        </w:rPr>
        <w:t xml:space="preserve"> (</w:t>
      </w:r>
      <w:r w:rsidR="006C194E" w:rsidRPr="00057714">
        <w:rPr>
          <w:sz w:val="22"/>
          <w:szCs w:val="22"/>
        </w:rPr>
        <w:t>R2D, CW</w:t>
      </w:r>
      <w:r w:rsidR="00C90DEA">
        <w:rPr>
          <w:sz w:val="22"/>
          <w:szCs w:val="22"/>
        </w:rPr>
        <w:t xml:space="preserve"> to</w:t>
      </w:r>
      <w:r w:rsidR="006C194E" w:rsidRPr="00057714">
        <w:rPr>
          <w:sz w:val="22"/>
          <w:szCs w:val="22"/>
        </w:rPr>
        <w:t xml:space="preserve"> A</w:t>
      </w:r>
      <w:r w:rsidR="00C90DEA">
        <w:rPr>
          <w:sz w:val="22"/>
          <w:szCs w:val="22"/>
        </w:rPr>
        <w:t xml:space="preserve">mbient </w:t>
      </w:r>
      <w:proofErr w:type="spellStart"/>
      <w:r w:rsidR="00C90DEA">
        <w:rPr>
          <w:sz w:val="22"/>
          <w:szCs w:val="22"/>
        </w:rPr>
        <w:t>I</w:t>
      </w:r>
      <w:r w:rsidR="006C194E" w:rsidRPr="00057714">
        <w:rPr>
          <w:sz w:val="22"/>
          <w:szCs w:val="22"/>
        </w:rPr>
        <w:t>ioT</w:t>
      </w:r>
      <w:proofErr w:type="spellEnd"/>
      <w:r w:rsidR="006C194E" w:rsidRPr="00057714">
        <w:rPr>
          <w:sz w:val="22"/>
          <w:szCs w:val="22"/>
        </w:rPr>
        <w:t xml:space="preserve">, D2R) </w:t>
      </w:r>
      <w:r w:rsidR="009865A5">
        <w:rPr>
          <w:sz w:val="22"/>
          <w:szCs w:val="22"/>
        </w:rPr>
        <w:t>for both mono-stati</w:t>
      </w:r>
      <w:r w:rsidR="00477B2E">
        <w:rPr>
          <w:sz w:val="22"/>
          <w:szCs w:val="22"/>
        </w:rPr>
        <w:t>c</w:t>
      </w:r>
      <w:r w:rsidR="009865A5">
        <w:rPr>
          <w:sz w:val="22"/>
          <w:szCs w:val="22"/>
        </w:rPr>
        <w:t xml:space="preserve"> configuration as well as </w:t>
      </w:r>
      <w:r w:rsidR="00642D3D">
        <w:rPr>
          <w:sz w:val="22"/>
          <w:szCs w:val="22"/>
        </w:rPr>
        <w:t>multi-stati</w:t>
      </w:r>
      <w:r w:rsidR="00477B2E">
        <w:rPr>
          <w:sz w:val="22"/>
          <w:szCs w:val="22"/>
        </w:rPr>
        <w:t>c</w:t>
      </w:r>
      <w:r w:rsidR="00642D3D">
        <w:rPr>
          <w:sz w:val="22"/>
          <w:szCs w:val="22"/>
        </w:rPr>
        <w:t xml:space="preserve"> configurations to enable efficient configuration and reconfigurations</w:t>
      </w:r>
      <w:r w:rsidR="00546783">
        <w:rPr>
          <w:sz w:val="22"/>
          <w:szCs w:val="22"/>
        </w:rPr>
        <w:t xml:space="preserve"> of </w:t>
      </w:r>
      <w:r w:rsidR="00243556">
        <w:rPr>
          <w:sz w:val="22"/>
          <w:szCs w:val="22"/>
        </w:rPr>
        <w:t xml:space="preserve">these essential links and nodes. </w:t>
      </w:r>
    </w:p>
    <w:p w14:paraId="103ABE63" w14:textId="77777777" w:rsidR="00CA427F" w:rsidRPr="006C194E" w:rsidRDefault="00CA427F" w:rsidP="6E065D26">
      <w:pPr>
        <w:jc w:val="both"/>
        <w:rPr>
          <w:sz w:val="22"/>
          <w:szCs w:val="22"/>
        </w:rPr>
      </w:pPr>
    </w:p>
    <w:p w14:paraId="53D47178" w14:textId="3B2B9ABA" w:rsidR="00CA427F" w:rsidRPr="00987578" w:rsidRDefault="00084413" w:rsidP="00CA427F">
      <w:pPr>
        <w:jc w:val="both"/>
        <w:rPr>
          <w:b/>
          <w:bCs/>
          <w:sz w:val="22"/>
          <w:szCs w:val="22"/>
        </w:rPr>
      </w:pPr>
      <w:r w:rsidRPr="00C20939">
        <w:rPr>
          <w:b/>
          <w:bCs/>
          <w:sz w:val="22"/>
          <w:szCs w:val="22"/>
        </w:rPr>
        <w:t xml:space="preserve">Proposal </w:t>
      </w:r>
      <w:r w:rsidR="00AB03B9" w:rsidRPr="00C20939">
        <w:rPr>
          <w:b/>
          <w:bCs/>
          <w:sz w:val="22"/>
          <w:szCs w:val="22"/>
        </w:rPr>
        <w:t>1</w:t>
      </w:r>
      <w:r w:rsidR="00CA427F" w:rsidRPr="00C20939">
        <w:rPr>
          <w:b/>
          <w:bCs/>
          <w:sz w:val="22"/>
          <w:szCs w:val="22"/>
        </w:rPr>
        <w:t xml:space="preserve">: </w:t>
      </w:r>
      <w:r w:rsidR="00DC7566" w:rsidRPr="00C20939">
        <w:rPr>
          <w:b/>
          <w:bCs/>
          <w:sz w:val="22"/>
          <w:szCs w:val="22"/>
        </w:rPr>
        <w:t xml:space="preserve">Define </w:t>
      </w:r>
      <w:r w:rsidR="00F82661" w:rsidRPr="00C20939">
        <w:rPr>
          <w:b/>
          <w:bCs/>
          <w:sz w:val="22"/>
          <w:szCs w:val="22"/>
        </w:rPr>
        <w:t>p</w:t>
      </w:r>
      <w:r w:rsidR="00DC7566" w:rsidRPr="00057714">
        <w:rPr>
          <w:b/>
          <w:bCs/>
          <w:sz w:val="22"/>
          <w:szCs w:val="22"/>
        </w:rPr>
        <w:t>roximity for all essential links for a successful Ambient IoT communication session (R2D, CW to Ambient IoT, D2R) for both mono-stati</w:t>
      </w:r>
      <w:r w:rsidR="00477B2E">
        <w:rPr>
          <w:b/>
          <w:bCs/>
          <w:sz w:val="22"/>
          <w:szCs w:val="22"/>
        </w:rPr>
        <w:t>c</w:t>
      </w:r>
      <w:r w:rsidR="00DC7566" w:rsidRPr="00057714">
        <w:rPr>
          <w:b/>
          <w:bCs/>
          <w:sz w:val="22"/>
          <w:szCs w:val="22"/>
        </w:rPr>
        <w:t xml:space="preserve"> configuration as well as multi-stati</w:t>
      </w:r>
      <w:r w:rsidR="00477B2E">
        <w:rPr>
          <w:b/>
          <w:bCs/>
          <w:sz w:val="22"/>
          <w:szCs w:val="22"/>
        </w:rPr>
        <w:t>c</w:t>
      </w:r>
      <w:r w:rsidR="00DC7566" w:rsidRPr="00057714">
        <w:rPr>
          <w:b/>
          <w:bCs/>
          <w:sz w:val="22"/>
          <w:szCs w:val="22"/>
        </w:rPr>
        <w:t xml:space="preserve"> configurations to enable efficient configuration and reconfigurations of these essential links and nodes.</w:t>
      </w:r>
    </w:p>
    <w:p w14:paraId="6C7A7823" w14:textId="70126253" w:rsidR="004F01BB" w:rsidRPr="00B37A6A" w:rsidRDefault="004F01BB" w:rsidP="6E065D26">
      <w:pPr>
        <w:jc w:val="both"/>
        <w:rPr>
          <w:lang w:val="en-US"/>
        </w:rPr>
      </w:pPr>
    </w:p>
    <w:p w14:paraId="0009D254" w14:textId="387044A9" w:rsidR="009113E8" w:rsidRPr="007B24F2" w:rsidRDefault="00783438" w:rsidP="007B24F2">
      <w:pPr>
        <w:pStyle w:val="Heading1"/>
      </w:pPr>
      <w:bookmarkStart w:id="1" w:name="_Hlk527071819"/>
      <w:r>
        <w:t>3</w:t>
      </w:r>
      <w:r w:rsidR="009113E8" w:rsidRPr="007B24F2">
        <w:tab/>
        <w:t>Conclusions</w:t>
      </w:r>
    </w:p>
    <w:bookmarkEnd w:id="1"/>
    <w:p w14:paraId="54573B75" w14:textId="0D857EC7" w:rsidR="00031804" w:rsidRDefault="00C20939" w:rsidP="00031804">
      <w:pPr>
        <w:jc w:val="both"/>
        <w:rPr>
          <w:b/>
          <w:bCs/>
          <w:sz w:val="22"/>
          <w:szCs w:val="22"/>
        </w:rPr>
      </w:pPr>
      <w:r w:rsidRPr="2D117295">
        <w:rPr>
          <w:b/>
          <w:bCs/>
          <w:sz w:val="22"/>
          <w:szCs w:val="22"/>
        </w:rPr>
        <w:t xml:space="preserve">Proposal 1: Define proximity for all essential links for a successful Ambient IoT communication session (R2D, CW to Ambient IoT, D2R) for both mono-statis configuration as well as multi-statis configurations to enable efficient configuration and reconfigurations of these essential links and nodes. </w:t>
      </w:r>
    </w:p>
    <w:p w14:paraId="15FC69E1" w14:textId="05041EBC" w:rsidR="00031804" w:rsidRPr="00031804" w:rsidRDefault="00031804" w:rsidP="00031804"/>
    <w:p w14:paraId="0F5BEB5C" w14:textId="41221A49" w:rsidR="00F107D0" w:rsidRPr="007B24F2" w:rsidRDefault="00F107D0" w:rsidP="007B24F2">
      <w:pPr>
        <w:pStyle w:val="Heading1"/>
      </w:pPr>
      <w:r w:rsidRPr="007B24F2">
        <w:t>References</w:t>
      </w:r>
    </w:p>
    <w:p w14:paraId="7876306A" w14:textId="20EC9ED8" w:rsidR="00403786" w:rsidRDefault="00EA4159" w:rsidP="00332017">
      <w:pPr>
        <w:pStyle w:val="Reference"/>
        <w:rPr>
          <w:lang w:val="en-GB"/>
        </w:rPr>
      </w:pPr>
      <w:r w:rsidRPr="00EA4159">
        <w:rPr>
          <w:lang w:val="en-GB"/>
        </w:rPr>
        <w:t>RP-234058</w:t>
      </w:r>
      <w:r>
        <w:rPr>
          <w:lang w:val="en-GB"/>
        </w:rPr>
        <w:t xml:space="preserve">: </w:t>
      </w:r>
      <w:r w:rsidRPr="00EA4159">
        <w:rPr>
          <w:lang w:val="en-GB"/>
        </w:rPr>
        <w:t>New SID: Study on solutions for Ambient IoT (Internet of Things) in NR</w:t>
      </w:r>
    </w:p>
    <w:p w14:paraId="6B5D5419" w14:textId="33704BCE" w:rsidR="005329BC" w:rsidRDefault="005329BC" w:rsidP="005329BC">
      <w:pPr>
        <w:pStyle w:val="Reference"/>
        <w:rPr>
          <w:lang w:val="en-US"/>
        </w:rPr>
      </w:pPr>
      <w:r w:rsidRPr="00AB03B9">
        <w:rPr>
          <w:lang w:val="en-US"/>
        </w:rPr>
        <w:t xml:space="preserve">RP-240929 Rel-19 study on Ambient IoT </w:t>
      </w:r>
      <w:r w:rsidR="004670A3">
        <w:rPr>
          <w:lang w:val="en-US"/>
        </w:rPr>
        <w:t>–</w:t>
      </w:r>
      <w:r w:rsidRPr="00AB03B9">
        <w:rPr>
          <w:lang w:val="en-US"/>
        </w:rPr>
        <w:t xml:space="preserve"> Clarifications</w:t>
      </w:r>
    </w:p>
    <w:p w14:paraId="119D22A3" w14:textId="1BDF2AE1" w:rsidR="004670A3" w:rsidRPr="00AB03B9" w:rsidRDefault="004670A3" w:rsidP="005329BC">
      <w:pPr>
        <w:pStyle w:val="Reference"/>
        <w:rPr>
          <w:lang w:val="en-US"/>
        </w:rPr>
      </w:pPr>
      <w:r w:rsidRPr="004670A3">
        <w:rPr>
          <w:lang w:val="en-US"/>
        </w:rPr>
        <w:t>R1-2406845</w:t>
      </w:r>
      <w:r w:rsidRPr="004670A3">
        <w:rPr>
          <w:lang w:val="en-US"/>
        </w:rPr>
        <w:tab/>
        <w:t>FL summary#2 on downlink and uplink channel/signal aspects</w:t>
      </w:r>
    </w:p>
    <w:sectPr w:rsidR="004670A3" w:rsidRPr="00AB03B9" w:rsidSect="00571B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04820" w14:textId="77777777" w:rsidR="009C63D1" w:rsidRDefault="009C63D1" w:rsidP="000B02AA">
      <w:pPr>
        <w:spacing w:after="0"/>
      </w:pPr>
      <w:r>
        <w:separator/>
      </w:r>
    </w:p>
  </w:endnote>
  <w:endnote w:type="continuationSeparator" w:id="0">
    <w:p w14:paraId="35D49E8A" w14:textId="77777777" w:rsidR="009C63D1" w:rsidRDefault="009C63D1" w:rsidP="000B02AA">
      <w:pPr>
        <w:spacing w:after="0"/>
      </w:pPr>
      <w:r>
        <w:continuationSeparator/>
      </w:r>
    </w:p>
  </w:endnote>
  <w:endnote w:type="continuationNotice" w:id="1">
    <w:p w14:paraId="0DF2074A" w14:textId="77777777" w:rsidR="009C63D1" w:rsidRDefault="009C6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29555" w14:textId="77777777" w:rsidR="009C63D1" w:rsidRDefault="009C63D1" w:rsidP="000B02AA">
      <w:pPr>
        <w:spacing w:after="0"/>
      </w:pPr>
      <w:r>
        <w:separator/>
      </w:r>
    </w:p>
  </w:footnote>
  <w:footnote w:type="continuationSeparator" w:id="0">
    <w:p w14:paraId="2357A77B" w14:textId="77777777" w:rsidR="009C63D1" w:rsidRDefault="009C63D1" w:rsidP="000B02AA">
      <w:pPr>
        <w:spacing w:after="0"/>
      </w:pPr>
      <w:r>
        <w:continuationSeparator/>
      </w:r>
    </w:p>
  </w:footnote>
  <w:footnote w:type="continuationNotice" w:id="1">
    <w:p w14:paraId="2496C38B" w14:textId="77777777" w:rsidR="009C63D1" w:rsidRDefault="009C6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132C6" w14:textId="77777777" w:rsidR="00783438" w:rsidRDefault="00783438">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AA647D"/>
    <w:multiLevelType w:val="hybridMultilevel"/>
    <w:tmpl w:val="B2AAB838"/>
    <w:lvl w:ilvl="0" w:tplc="BE2C577C">
      <w:start w:val="1"/>
      <w:numFmt w:val="bullet"/>
      <w:lvlText w:val="•"/>
      <w:lvlJc w:val="left"/>
      <w:pPr>
        <w:tabs>
          <w:tab w:val="num" w:pos="720"/>
        </w:tabs>
        <w:ind w:left="720" w:hanging="360"/>
      </w:pPr>
      <w:rPr>
        <w:rFonts w:ascii="Arial" w:hAnsi="Arial" w:hint="default"/>
      </w:rPr>
    </w:lvl>
    <w:lvl w:ilvl="1" w:tplc="B954694A">
      <w:start w:val="1"/>
      <w:numFmt w:val="bullet"/>
      <w:lvlText w:val="•"/>
      <w:lvlJc w:val="left"/>
      <w:pPr>
        <w:tabs>
          <w:tab w:val="num" w:pos="1440"/>
        </w:tabs>
        <w:ind w:left="1440" w:hanging="360"/>
      </w:pPr>
      <w:rPr>
        <w:rFonts w:ascii="Arial" w:hAnsi="Arial" w:hint="default"/>
      </w:rPr>
    </w:lvl>
    <w:lvl w:ilvl="2" w:tplc="B3D8EBFE" w:tentative="1">
      <w:start w:val="1"/>
      <w:numFmt w:val="bullet"/>
      <w:lvlText w:val="•"/>
      <w:lvlJc w:val="left"/>
      <w:pPr>
        <w:tabs>
          <w:tab w:val="num" w:pos="2160"/>
        </w:tabs>
        <w:ind w:left="2160" w:hanging="360"/>
      </w:pPr>
      <w:rPr>
        <w:rFonts w:ascii="Arial" w:hAnsi="Arial" w:hint="default"/>
      </w:rPr>
    </w:lvl>
    <w:lvl w:ilvl="3" w:tplc="24F67208" w:tentative="1">
      <w:start w:val="1"/>
      <w:numFmt w:val="bullet"/>
      <w:lvlText w:val="•"/>
      <w:lvlJc w:val="left"/>
      <w:pPr>
        <w:tabs>
          <w:tab w:val="num" w:pos="2880"/>
        </w:tabs>
        <w:ind w:left="2880" w:hanging="360"/>
      </w:pPr>
      <w:rPr>
        <w:rFonts w:ascii="Arial" w:hAnsi="Arial" w:hint="default"/>
      </w:rPr>
    </w:lvl>
    <w:lvl w:ilvl="4" w:tplc="F6023B0E" w:tentative="1">
      <w:start w:val="1"/>
      <w:numFmt w:val="bullet"/>
      <w:lvlText w:val="•"/>
      <w:lvlJc w:val="left"/>
      <w:pPr>
        <w:tabs>
          <w:tab w:val="num" w:pos="3600"/>
        </w:tabs>
        <w:ind w:left="3600" w:hanging="360"/>
      </w:pPr>
      <w:rPr>
        <w:rFonts w:ascii="Arial" w:hAnsi="Arial" w:hint="default"/>
      </w:rPr>
    </w:lvl>
    <w:lvl w:ilvl="5" w:tplc="0AD60626" w:tentative="1">
      <w:start w:val="1"/>
      <w:numFmt w:val="bullet"/>
      <w:lvlText w:val="•"/>
      <w:lvlJc w:val="left"/>
      <w:pPr>
        <w:tabs>
          <w:tab w:val="num" w:pos="4320"/>
        </w:tabs>
        <w:ind w:left="4320" w:hanging="360"/>
      </w:pPr>
      <w:rPr>
        <w:rFonts w:ascii="Arial" w:hAnsi="Arial" w:hint="default"/>
      </w:rPr>
    </w:lvl>
    <w:lvl w:ilvl="6" w:tplc="4E5EFD48" w:tentative="1">
      <w:start w:val="1"/>
      <w:numFmt w:val="bullet"/>
      <w:lvlText w:val="•"/>
      <w:lvlJc w:val="left"/>
      <w:pPr>
        <w:tabs>
          <w:tab w:val="num" w:pos="5040"/>
        </w:tabs>
        <w:ind w:left="5040" w:hanging="360"/>
      </w:pPr>
      <w:rPr>
        <w:rFonts w:ascii="Arial" w:hAnsi="Arial" w:hint="default"/>
      </w:rPr>
    </w:lvl>
    <w:lvl w:ilvl="7" w:tplc="3992F078" w:tentative="1">
      <w:start w:val="1"/>
      <w:numFmt w:val="bullet"/>
      <w:lvlText w:val="•"/>
      <w:lvlJc w:val="left"/>
      <w:pPr>
        <w:tabs>
          <w:tab w:val="num" w:pos="5760"/>
        </w:tabs>
        <w:ind w:left="5760" w:hanging="360"/>
      </w:pPr>
      <w:rPr>
        <w:rFonts w:ascii="Arial" w:hAnsi="Arial" w:hint="default"/>
      </w:rPr>
    </w:lvl>
    <w:lvl w:ilvl="8" w:tplc="BCEE87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A476F"/>
    <w:multiLevelType w:val="hybridMultilevel"/>
    <w:tmpl w:val="58369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26DFB"/>
    <w:multiLevelType w:val="hybridMultilevel"/>
    <w:tmpl w:val="F844D470"/>
    <w:lvl w:ilvl="0" w:tplc="66FE8BF0">
      <w:start w:val="1"/>
      <w:numFmt w:val="bullet"/>
      <w:lvlText w:val="•"/>
      <w:lvlJc w:val="left"/>
      <w:pPr>
        <w:tabs>
          <w:tab w:val="num" w:pos="720"/>
        </w:tabs>
        <w:ind w:left="720" w:hanging="360"/>
      </w:pPr>
      <w:rPr>
        <w:rFonts w:ascii="Arial" w:hAnsi="Arial" w:hint="default"/>
      </w:rPr>
    </w:lvl>
    <w:lvl w:ilvl="1" w:tplc="0BF4DD4C">
      <w:start w:val="1"/>
      <w:numFmt w:val="bullet"/>
      <w:lvlText w:val="•"/>
      <w:lvlJc w:val="left"/>
      <w:pPr>
        <w:tabs>
          <w:tab w:val="num" w:pos="1440"/>
        </w:tabs>
        <w:ind w:left="1440" w:hanging="360"/>
      </w:pPr>
      <w:rPr>
        <w:rFonts w:ascii="Arial" w:hAnsi="Arial" w:hint="default"/>
      </w:rPr>
    </w:lvl>
    <w:lvl w:ilvl="2" w:tplc="5756002C" w:tentative="1">
      <w:start w:val="1"/>
      <w:numFmt w:val="bullet"/>
      <w:lvlText w:val="•"/>
      <w:lvlJc w:val="left"/>
      <w:pPr>
        <w:tabs>
          <w:tab w:val="num" w:pos="2160"/>
        </w:tabs>
        <w:ind w:left="2160" w:hanging="360"/>
      </w:pPr>
      <w:rPr>
        <w:rFonts w:ascii="Arial" w:hAnsi="Arial" w:hint="default"/>
      </w:rPr>
    </w:lvl>
    <w:lvl w:ilvl="3" w:tplc="E13417EC" w:tentative="1">
      <w:start w:val="1"/>
      <w:numFmt w:val="bullet"/>
      <w:lvlText w:val="•"/>
      <w:lvlJc w:val="left"/>
      <w:pPr>
        <w:tabs>
          <w:tab w:val="num" w:pos="2880"/>
        </w:tabs>
        <w:ind w:left="2880" w:hanging="360"/>
      </w:pPr>
      <w:rPr>
        <w:rFonts w:ascii="Arial" w:hAnsi="Arial" w:hint="default"/>
      </w:rPr>
    </w:lvl>
    <w:lvl w:ilvl="4" w:tplc="FE8027CC" w:tentative="1">
      <w:start w:val="1"/>
      <w:numFmt w:val="bullet"/>
      <w:lvlText w:val="•"/>
      <w:lvlJc w:val="left"/>
      <w:pPr>
        <w:tabs>
          <w:tab w:val="num" w:pos="3600"/>
        </w:tabs>
        <w:ind w:left="3600" w:hanging="360"/>
      </w:pPr>
      <w:rPr>
        <w:rFonts w:ascii="Arial" w:hAnsi="Arial" w:hint="default"/>
      </w:rPr>
    </w:lvl>
    <w:lvl w:ilvl="5" w:tplc="00B47176" w:tentative="1">
      <w:start w:val="1"/>
      <w:numFmt w:val="bullet"/>
      <w:lvlText w:val="•"/>
      <w:lvlJc w:val="left"/>
      <w:pPr>
        <w:tabs>
          <w:tab w:val="num" w:pos="4320"/>
        </w:tabs>
        <w:ind w:left="4320" w:hanging="360"/>
      </w:pPr>
      <w:rPr>
        <w:rFonts w:ascii="Arial" w:hAnsi="Arial" w:hint="default"/>
      </w:rPr>
    </w:lvl>
    <w:lvl w:ilvl="6" w:tplc="320445B4" w:tentative="1">
      <w:start w:val="1"/>
      <w:numFmt w:val="bullet"/>
      <w:lvlText w:val="•"/>
      <w:lvlJc w:val="left"/>
      <w:pPr>
        <w:tabs>
          <w:tab w:val="num" w:pos="5040"/>
        </w:tabs>
        <w:ind w:left="5040" w:hanging="360"/>
      </w:pPr>
      <w:rPr>
        <w:rFonts w:ascii="Arial" w:hAnsi="Arial" w:hint="default"/>
      </w:rPr>
    </w:lvl>
    <w:lvl w:ilvl="7" w:tplc="66928D14" w:tentative="1">
      <w:start w:val="1"/>
      <w:numFmt w:val="bullet"/>
      <w:lvlText w:val="•"/>
      <w:lvlJc w:val="left"/>
      <w:pPr>
        <w:tabs>
          <w:tab w:val="num" w:pos="5760"/>
        </w:tabs>
        <w:ind w:left="5760" w:hanging="360"/>
      </w:pPr>
      <w:rPr>
        <w:rFonts w:ascii="Arial" w:hAnsi="Arial" w:hint="default"/>
      </w:rPr>
    </w:lvl>
    <w:lvl w:ilvl="8" w:tplc="A9B4F5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45B81"/>
    <w:multiLevelType w:val="hybridMultilevel"/>
    <w:tmpl w:val="36F83334"/>
    <w:lvl w:ilvl="0" w:tplc="CA6419FC">
      <w:start w:val="1"/>
      <w:numFmt w:val="bullet"/>
      <w:lvlText w:val="•"/>
      <w:lvlJc w:val="left"/>
      <w:pPr>
        <w:tabs>
          <w:tab w:val="num" w:pos="720"/>
        </w:tabs>
        <w:ind w:left="720" w:hanging="360"/>
      </w:pPr>
      <w:rPr>
        <w:rFonts w:ascii="Arial" w:hAnsi="Arial" w:hint="default"/>
      </w:rPr>
    </w:lvl>
    <w:lvl w:ilvl="1" w:tplc="34F2B346">
      <w:start w:val="1"/>
      <w:numFmt w:val="bullet"/>
      <w:lvlText w:val="•"/>
      <w:lvlJc w:val="left"/>
      <w:pPr>
        <w:tabs>
          <w:tab w:val="num" w:pos="1440"/>
        </w:tabs>
        <w:ind w:left="1440" w:hanging="360"/>
      </w:pPr>
      <w:rPr>
        <w:rFonts w:ascii="Arial" w:hAnsi="Arial" w:hint="default"/>
      </w:rPr>
    </w:lvl>
    <w:lvl w:ilvl="2" w:tplc="F35CBD3C" w:tentative="1">
      <w:start w:val="1"/>
      <w:numFmt w:val="bullet"/>
      <w:lvlText w:val="•"/>
      <w:lvlJc w:val="left"/>
      <w:pPr>
        <w:tabs>
          <w:tab w:val="num" w:pos="2160"/>
        </w:tabs>
        <w:ind w:left="2160" w:hanging="360"/>
      </w:pPr>
      <w:rPr>
        <w:rFonts w:ascii="Arial" w:hAnsi="Arial" w:hint="default"/>
      </w:rPr>
    </w:lvl>
    <w:lvl w:ilvl="3" w:tplc="5D94773E" w:tentative="1">
      <w:start w:val="1"/>
      <w:numFmt w:val="bullet"/>
      <w:lvlText w:val="•"/>
      <w:lvlJc w:val="left"/>
      <w:pPr>
        <w:tabs>
          <w:tab w:val="num" w:pos="2880"/>
        </w:tabs>
        <w:ind w:left="2880" w:hanging="360"/>
      </w:pPr>
      <w:rPr>
        <w:rFonts w:ascii="Arial" w:hAnsi="Arial" w:hint="default"/>
      </w:rPr>
    </w:lvl>
    <w:lvl w:ilvl="4" w:tplc="20F49EF8" w:tentative="1">
      <w:start w:val="1"/>
      <w:numFmt w:val="bullet"/>
      <w:lvlText w:val="•"/>
      <w:lvlJc w:val="left"/>
      <w:pPr>
        <w:tabs>
          <w:tab w:val="num" w:pos="3600"/>
        </w:tabs>
        <w:ind w:left="3600" w:hanging="360"/>
      </w:pPr>
      <w:rPr>
        <w:rFonts w:ascii="Arial" w:hAnsi="Arial" w:hint="default"/>
      </w:rPr>
    </w:lvl>
    <w:lvl w:ilvl="5" w:tplc="21643EA0" w:tentative="1">
      <w:start w:val="1"/>
      <w:numFmt w:val="bullet"/>
      <w:lvlText w:val="•"/>
      <w:lvlJc w:val="left"/>
      <w:pPr>
        <w:tabs>
          <w:tab w:val="num" w:pos="4320"/>
        </w:tabs>
        <w:ind w:left="4320" w:hanging="360"/>
      </w:pPr>
      <w:rPr>
        <w:rFonts w:ascii="Arial" w:hAnsi="Arial" w:hint="default"/>
      </w:rPr>
    </w:lvl>
    <w:lvl w:ilvl="6" w:tplc="DADE0158" w:tentative="1">
      <w:start w:val="1"/>
      <w:numFmt w:val="bullet"/>
      <w:lvlText w:val="•"/>
      <w:lvlJc w:val="left"/>
      <w:pPr>
        <w:tabs>
          <w:tab w:val="num" w:pos="5040"/>
        </w:tabs>
        <w:ind w:left="5040" w:hanging="360"/>
      </w:pPr>
      <w:rPr>
        <w:rFonts w:ascii="Arial" w:hAnsi="Arial" w:hint="default"/>
      </w:rPr>
    </w:lvl>
    <w:lvl w:ilvl="7" w:tplc="D974C60A" w:tentative="1">
      <w:start w:val="1"/>
      <w:numFmt w:val="bullet"/>
      <w:lvlText w:val="•"/>
      <w:lvlJc w:val="left"/>
      <w:pPr>
        <w:tabs>
          <w:tab w:val="num" w:pos="5760"/>
        </w:tabs>
        <w:ind w:left="5760" w:hanging="360"/>
      </w:pPr>
      <w:rPr>
        <w:rFonts w:ascii="Arial" w:hAnsi="Arial" w:hint="default"/>
      </w:rPr>
    </w:lvl>
    <w:lvl w:ilvl="8" w:tplc="217285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2B31F5"/>
    <w:multiLevelType w:val="multilevel"/>
    <w:tmpl w:val="8F4AB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EF0E28"/>
    <w:multiLevelType w:val="hybridMultilevel"/>
    <w:tmpl w:val="9F18C4AE"/>
    <w:lvl w:ilvl="0" w:tplc="B8B0D194">
      <w:start w:val="1"/>
      <w:numFmt w:val="bullet"/>
      <w:lvlText w:val="•"/>
      <w:lvlJc w:val="left"/>
      <w:pPr>
        <w:tabs>
          <w:tab w:val="num" w:pos="720"/>
        </w:tabs>
        <w:ind w:left="720" w:hanging="360"/>
      </w:pPr>
      <w:rPr>
        <w:rFonts w:ascii="Arial" w:hAnsi="Arial" w:hint="default"/>
      </w:rPr>
    </w:lvl>
    <w:lvl w:ilvl="1" w:tplc="D2107002">
      <w:start w:val="1"/>
      <w:numFmt w:val="bullet"/>
      <w:lvlText w:val="•"/>
      <w:lvlJc w:val="left"/>
      <w:pPr>
        <w:tabs>
          <w:tab w:val="num" w:pos="1440"/>
        </w:tabs>
        <w:ind w:left="1440" w:hanging="360"/>
      </w:pPr>
      <w:rPr>
        <w:rFonts w:ascii="Arial" w:hAnsi="Arial" w:hint="default"/>
      </w:rPr>
    </w:lvl>
    <w:lvl w:ilvl="2" w:tplc="9A24F466" w:tentative="1">
      <w:start w:val="1"/>
      <w:numFmt w:val="bullet"/>
      <w:lvlText w:val="•"/>
      <w:lvlJc w:val="left"/>
      <w:pPr>
        <w:tabs>
          <w:tab w:val="num" w:pos="2160"/>
        </w:tabs>
        <w:ind w:left="2160" w:hanging="360"/>
      </w:pPr>
      <w:rPr>
        <w:rFonts w:ascii="Arial" w:hAnsi="Arial" w:hint="default"/>
      </w:rPr>
    </w:lvl>
    <w:lvl w:ilvl="3" w:tplc="77D49E4A" w:tentative="1">
      <w:start w:val="1"/>
      <w:numFmt w:val="bullet"/>
      <w:lvlText w:val="•"/>
      <w:lvlJc w:val="left"/>
      <w:pPr>
        <w:tabs>
          <w:tab w:val="num" w:pos="2880"/>
        </w:tabs>
        <w:ind w:left="2880" w:hanging="360"/>
      </w:pPr>
      <w:rPr>
        <w:rFonts w:ascii="Arial" w:hAnsi="Arial" w:hint="default"/>
      </w:rPr>
    </w:lvl>
    <w:lvl w:ilvl="4" w:tplc="0422DE82" w:tentative="1">
      <w:start w:val="1"/>
      <w:numFmt w:val="bullet"/>
      <w:lvlText w:val="•"/>
      <w:lvlJc w:val="left"/>
      <w:pPr>
        <w:tabs>
          <w:tab w:val="num" w:pos="3600"/>
        </w:tabs>
        <w:ind w:left="3600" w:hanging="360"/>
      </w:pPr>
      <w:rPr>
        <w:rFonts w:ascii="Arial" w:hAnsi="Arial" w:hint="default"/>
      </w:rPr>
    </w:lvl>
    <w:lvl w:ilvl="5" w:tplc="D93A26EC" w:tentative="1">
      <w:start w:val="1"/>
      <w:numFmt w:val="bullet"/>
      <w:lvlText w:val="•"/>
      <w:lvlJc w:val="left"/>
      <w:pPr>
        <w:tabs>
          <w:tab w:val="num" w:pos="4320"/>
        </w:tabs>
        <w:ind w:left="4320" w:hanging="360"/>
      </w:pPr>
      <w:rPr>
        <w:rFonts w:ascii="Arial" w:hAnsi="Arial" w:hint="default"/>
      </w:rPr>
    </w:lvl>
    <w:lvl w:ilvl="6" w:tplc="8C38A90C" w:tentative="1">
      <w:start w:val="1"/>
      <w:numFmt w:val="bullet"/>
      <w:lvlText w:val="•"/>
      <w:lvlJc w:val="left"/>
      <w:pPr>
        <w:tabs>
          <w:tab w:val="num" w:pos="5040"/>
        </w:tabs>
        <w:ind w:left="5040" w:hanging="360"/>
      </w:pPr>
      <w:rPr>
        <w:rFonts w:ascii="Arial" w:hAnsi="Arial" w:hint="default"/>
      </w:rPr>
    </w:lvl>
    <w:lvl w:ilvl="7" w:tplc="D6B09DFE" w:tentative="1">
      <w:start w:val="1"/>
      <w:numFmt w:val="bullet"/>
      <w:lvlText w:val="•"/>
      <w:lvlJc w:val="left"/>
      <w:pPr>
        <w:tabs>
          <w:tab w:val="num" w:pos="5760"/>
        </w:tabs>
        <w:ind w:left="5760" w:hanging="360"/>
      </w:pPr>
      <w:rPr>
        <w:rFonts w:ascii="Arial" w:hAnsi="Arial" w:hint="default"/>
      </w:rPr>
    </w:lvl>
    <w:lvl w:ilvl="8" w:tplc="ABBA8C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4037F0"/>
    <w:multiLevelType w:val="hybridMultilevel"/>
    <w:tmpl w:val="ED2C5ECA"/>
    <w:lvl w:ilvl="0" w:tplc="E520817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DEC4D07"/>
    <w:multiLevelType w:val="hybridMultilevel"/>
    <w:tmpl w:val="7BF85408"/>
    <w:lvl w:ilvl="0" w:tplc="47307C86">
      <w:start w:val="1"/>
      <w:numFmt w:val="bullet"/>
      <w:lvlText w:val="•"/>
      <w:lvlJc w:val="left"/>
      <w:pPr>
        <w:tabs>
          <w:tab w:val="num" w:pos="720"/>
        </w:tabs>
        <w:ind w:left="720" w:hanging="360"/>
      </w:pPr>
      <w:rPr>
        <w:rFonts w:ascii="Arial" w:hAnsi="Arial" w:hint="default"/>
      </w:rPr>
    </w:lvl>
    <w:lvl w:ilvl="1" w:tplc="A6245E50" w:tentative="1">
      <w:start w:val="1"/>
      <w:numFmt w:val="bullet"/>
      <w:lvlText w:val="•"/>
      <w:lvlJc w:val="left"/>
      <w:pPr>
        <w:tabs>
          <w:tab w:val="num" w:pos="1440"/>
        </w:tabs>
        <w:ind w:left="1440" w:hanging="360"/>
      </w:pPr>
      <w:rPr>
        <w:rFonts w:ascii="Arial" w:hAnsi="Arial" w:hint="default"/>
      </w:rPr>
    </w:lvl>
    <w:lvl w:ilvl="2" w:tplc="BE3A42D4">
      <w:start w:val="1"/>
      <w:numFmt w:val="bullet"/>
      <w:lvlText w:val="•"/>
      <w:lvlJc w:val="left"/>
      <w:pPr>
        <w:tabs>
          <w:tab w:val="num" w:pos="2160"/>
        </w:tabs>
        <w:ind w:left="2160" w:hanging="360"/>
      </w:pPr>
      <w:rPr>
        <w:rFonts w:ascii="Arial" w:hAnsi="Arial" w:hint="default"/>
      </w:rPr>
    </w:lvl>
    <w:lvl w:ilvl="3" w:tplc="3ECEC2A2" w:tentative="1">
      <w:start w:val="1"/>
      <w:numFmt w:val="bullet"/>
      <w:lvlText w:val="•"/>
      <w:lvlJc w:val="left"/>
      <w:pPr>
        <w:tabs>
          <w:tab w:val="num" w:pos="2880"/>
        </w:tabs>
        <w:ind w:left="2880" w:hanging="360"/>
      </w:pPr>
      <w:rPr>
        <w:rFonts w:ascii="Arial" w:hAnsi="Arial" w:hint="default"/>
      </w:rPr>
    </w:lvl>
    <w:lvl w:ilvl="4" w:tplc="7426634E" w:tentative="1">
      <w:start w:val="1"/>
      <w:numFmt w:val="bullet"/>
      <w:lvlText w:val="•"/>
      <w:lvlJc w:val="left"/>
      <w:pPr>
        <w:tabs>
          <w:tab w:val="num" w:pos="3600"/>
        </w:tabs>
        <w:ind w:left="3600" w:hanging="360"/>
      </w:pPr>
      <w:rPr>
        <w:rFonts w:ascii="Arial" w:hAnsi="Arial" w:hint="default"/>
      </w:rPr>
    </w:lvl>
    <w:lvl w:ilvl="5" w:tplc="1C7C12C4" w:tentative="1">
      <w:start w:val="1"/>
      <w:numFmt w:val="bullet"/>
      <w:lvlText w:val="•"/>
      <w:lvlJc w:val="left"/>
      <w:pPr>
        <w:tabs>
          <w:tab w:val="num" w:pos="4320"/>
        </w:tabs>
        <w:ind w:left="4320" w:hanging="360"/>
      </w:pPr>
      <w:rPr>
        <w:rFonts w:ascii="Arial" w:hAnsi="Arial" w:hint="default"/>
      </w:rPr>
    </w:lvl>
    <w:lvl w:ilvl="6" w:tplc="2F5E844E" w:tentative="1">
      <w:start w:val="1"/>
      <w:numFmt w:val="bullet"/>
      <w:lvlText w:val="•"/>
      <w:lvlJc w:val="left"/>
      <w:pPr>
        <w:tabs>
          <w:tab w:val="num" w:pos="5040"/>
        </w:tabs>
        <w:ind w:left="5040" w:hanging="360"/>
      </w:pPr>
      <w:rPr>
        <w:rFonts w:ascii="Arial" w:hAnsi="Arial" w:hint="default"/>
      </w:rPr>
    </w:lvl>
    <w:lvl w:ilvl="7" w:tplc="1E2AB952" w:tentative="1">
      <w:start w:val="1"/>
      <w:numFmt w:val="bullet"/>
      <w:lvlText w:val="•"/>
      <w:lvlJc w:val="left"/>
      <w:pPr>
        <w:tabs>
          <w:tab w:val="num" w:pos="5760"/>
        </w:tabs>
        <w:ind w:left="5760" w:hanging="360"/>
      </w:pPr>
      <w:rPr>
        <w:rFonts w:ascii="Arial" w:hAnsi="Arial" w:hint="default"/>
      </w:rPr>
    </w:lvl>
    <w:lvl w:ilvl="8" w:tplc="30D6E0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BD1725"/>
    <w:multiLevelType w:val="hybridMultilevel"/>
    <w:tmpl w:val="621AF346"/>
    <w:lvl w:ilvl="0" w:tplc="3FBEE534">
      <w:start w:val="1"/>
      <w:numFmt w:val="bullet"/>
      <w:lvlText w:val="•"/>
      <w:lvlJc w:val="left"/>
      <w:pPr>
        <w:ind w:left="1004" w:hanging="360"/>
      </w:pPr>
      <w:rPr>
        <w:rFonts w:ascii="Arial" w:hAnsi="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4B511410"/>
    <w:multiLevelType w:val="hybridMultilevel"/>
    <w:tmpl w:val="D774FF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3"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1E4A85"/>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32B2B16"/>
    <w:multiLevelType w:val="hybridMultilevel"/>
    <w:tmpl w:val="29BA3660"/>
    <w:lvl w:ilvl="0" w:tplc="8ADEC684">
      <w:start w:val="1"/>
      <w:numFmt w:val="bullet"/>
      <w:lvlText w:val="•"/>
      <w:lvlJc w:val="left"/>
      <w:pPr>
        <w:tabs>
          <w:tab w:val="num" w:pos="720"/>
        </w:tabs>
        <w:ind w:left="720" w:hanging="360"/>
      </w:pPr>
      <w:rPr>
        <w:rFonts w:ascii="Arial" w:hAnsi="Arial" w:hint="default"/>
      </w:rPr>
    </w:lvl>
    <w:lvl w:ilvl="1" w:tplc="33D4A4D0">
      <w:numFmt w:val="bullet"/>
      <w:lvlText w:val="•"/>
      <w:lvlJc w:val="left"/>
      <w:pPr>
        <w:tabs>
          <w:tab w:val="num" w:pos="1440"/>
        </w:tabs>
        <w:ind w:left="1440" w:hanging="360"/>
      </w:pPr>
      <w:rPr>
        <w:rFonts w:ascii="Arial" w:hAnsi="Arial" w:hint="default"/>
      </w:rPr>
    </w:lvl>
    <w:lvl w:ilvl="2" w:tplc="37E6C3B4" w:tentative="1">
      <w:start w:val="1"/>
      <w:numFmt w:val="bullet"/>
      <w:lvlText w:val="•"/>
      <w:lvlJc w:val="left"/>
      <w:pPr>
        <w:tabs>
          <w:tab w:val="num" w:pos="2160"/>
        </w:tabs>
        <w:ind w:left="2160" w:hanging="360"/>
      </w:pPr>
      <w:rPr>
        <w:rFonts w:ascii="Arial" w:hAnsi="Arial" w:hint="default"/>
      </w:rPr>
    </w:lvl>
    <w:lvl w:ilvl="3" w:tplc="7ACC51E2" w:tentative="1">
      <w:start w:val="1"/>
      <w:numFmt w:val="bullet"/>
      <w:lvlText w:val="•"/>
      <w:lvlJc w:val="left"/>
      <w:pPr>
        <w:tabs>
          <w:tab w:val="num" w:pos="2880"/>
        </w:tabs>
        <w:ind w:left="2880" w:hanging="360"/>
      </w:pPr>
      <w:rPr>
        <w:rFonts w:ascii="Arial" w:hAnsi="Arial" w:hint="default"/>
      </w:rPr>
    </w:lvl>
    <w:lvl w:ilvl="4" w:tplc="B84CAF86" w:tentative="1">
      <w:start w:val="1"/>
      <w:numFmt w:val="bullet"/>
      <w:lvlText w:val="•"/>
      <w:lvlJc w:val="left"/>
      <w:pPr>
        <w:tabs>
          <w:tab w:val="num" w:pos="3600"/>
        </w:tabs>
        <w:ind w:left="3600" w:hanging="360"/>
      </w:pPr>
      <w:rPr>
        <w:rFonts w:ascii="Arial" w:hAnsi="Arial" w:hint="default"/>
      </w:rPr>
    </w:lvl>
    <w:lvl w:ilvl="5" w:tplc="511C00E4" w:tentative="1">
      <w:start w:val="1"/>
      <w:numFmt w:val="bullet"/>
      <w:lvlText w:val="•"/>
      <w:lvlJc w:val="left"/>
      <w:pPr>
        <w:tabs>
          <w:tab w:val="num" w:pos="4320"/>
        </w:tabs>
        <w:ind w:left="4320" w:hanging="360"/>
      </w:pPr>
      <w:rPr>
        <w:rFonts w:ascii="Arial" w:hAnsi="Arial" w:hint="default"/>
      </w:rPr>
    </w:lvl>
    <w:lvl w:ilvl="6" w:tplc="733EAEBA" w:tentative="1">
      <w:start w:val="1"/>
      <w:numFmt w:val="bullet"/>
      <w:lvlText w:val="•"/>
      <w:lvlJc w:val="left"/>
      <w:pPr>
        <w:tabs>
          <w:tab w:val="num" w:pos="5040"/>
        </w:tabs>
        <w:ind w:left="5040" w:hanging="360"/>
      </w:pPr>
      <w:rPr>
        <w:rFonts w:ascii="Arial" w:hAnsi="Arial" w:hint="default"/>
      </w:rPr>
    </w:lvl>
    <w:lvl w:ilvl="7" w:tplc="9D067168" w:tentative="1">
      <w:start w:val="1"/>
      <w:numFmt w:val="bullet"/>
      <w:lvlText w:val="•"/>
      <w:lvlJc w:val="left"/>
      <w:pPr>
        <w:tabs>
          <w:tab w:val="num" w:pos="5760"/>
        </w:tabs>
        <w:ind w:left="5760" w:hanging="360"/>
      </w:pPr>
      <w:rPr>
        <w:rFonts w:ascii="Arial" w:hAnsi="Arial" w:hint="default"/>
      </w:rPr>
    </w:lvl>
    <w:lvl w:ilvl="8" w:tplc="37B6A7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4" w15:restartNumberingAfterBreak="0">
    <w:nsid w:val="75B50287"/>
    <w:multiLevelType w:val="hybridMultilevel"/>
    <w:tmpl w:val="336C157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C743D26"/>
    <w:multiLevelType w:val="hybridMultilevel"/>
    <w:tmpl w:val="336C1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100679">
    <w:abstractNumId w:val="2"/>
  </w:num>
  <w:num w:numId="2" w16cid:durableId="614144156">
    <w:abstractNumId w:val="0"/>
  </w:num>
  <w:num w:numId="3" w16cid:durableId="1508712737">
    <w:abstractNumId w:val="5"/>
  </w:num>
  <w:num w:numId="4" w16cid:durableId="103114971">
    <w:abstractNumId w:val="26"/>
  </w:num>
  <w:num w:numId="5" w16cid:durableId="404498494">
    <w:abstractNumId w:val="23"/>
  </w:num>
  <w:num w:numId="6" w16cid:durableId="1861888552">
    <w:abstractNumId w:val="3"/>
  </w:num>
  <w:num w:numId="7" w16cid:durableId="777144761">
    <w:abstractNumId w:val="25"/>
  </w:num>
  <w:num w:numId="8" w16cid:durableId="1662386251">
    <w:abstractNumId w:val="19"/>
  </w:num>
  <w:num w:numId="9" w16cid:durableId="598098075">
    <w:abstractNumId w:val="15"/>
  </w:num>
  <w:num w:numId="10" w16cid:durableId="1867712956">
    <w:abstractNumId w:val="16"/>
  </w:num>
  <w:num w:numId="11" w16cid:durableId="377359364">
    <w:abstractNumId w:val="33"/>
  </w:num>
  <w:num w:numId="12" w16cid:durableId="1125540632">
    <w:abstractNumId w:val="22"/>
  </w:num>
  <w:num w:numId="13" w16cid:durableId="1940215992">
    <w:abstractNumId w:val="28"/>
  </w:num>
  <w:num w:numId="14" w16cid:durableId="1409306561">
    <w:abstractNumId w:val="27"/>
  </w:num>
  <w:num w:numId="15" w16cid:durableId="492842245">
    <w:abstractNumId w:val="10"/>
  </w:num>
  <w:num w:numId="16" w16cid:durableId="70007952">
    <w:abstractNumId w:val="18"/>
  </w:num>
  <w:num w:numId="17" w16cid:durableId="1191532484">
    <w:abstractNumId w:val="31"/>
  </w:num>
  <w:num w:numId="18" w16cid:durableId="688531036">
    <w:abstractNumId w:val="5"/>
  </w:num>
  <w:num w:numId="19" w16cid:durableId="187530985">
    <w:abstractNumId w:val="14"/>
  </w:num>
  <w:num w:numId="20" w16cid:durableId="1579248738">
    <w:abstractNumId w:val="21"/>
  </w:num>
  <w:num w:numId="21" w16cid:durableId="753094354">
    <w:abstractNumId w:val="20"/>
  </w:num>
  <w:num w:numId="22" w16cid:durableId="1943684639">
    <w:abstractNumId w:val="1"/>
  </w:num>
  <w:num w:numId="23" w16cid:durableId="2029063932">
    <w:abstractNumId w:val="13"/>
  </w:num>
  <w:num w:numId="24" w16cid:durableId="602952834">
    <w:abstractNumId w:val="7"/>
  </w:num>
  <w:num w:numId="25" w16cid:durableId="1203596455">
    <w:abstractNumId w:val="11"/>
  </w:num>
  <w:num w:numId="26" w16cid:durableId="516430027">
    <w:abstractNumId w:val="30"/>
  </w:num>
  <w:num w:numId="27" w16cid:durableId="206993604">
    <w:abstractNumId w:val="17"/>
  </w:num>
  <w:num w:numId="28" w16cid:durableId="236591885">
    <w:abstractNumId w:val="9"/>
  </w:num>
  <w:num w:numId="29" w16cid:durableId="43215835">
    <w:abstractNumId w:val="24"/>
  </w:num>
  <w:num w:numId="30" w16cid:durableId="394818263">
    <w:abstractNumId w:val="6"/>
  </w:num>
  <w:num w:numId="31" w16cid:durableId="1728841520">
    <w:abstractNumId w:val="32"/>
  </w:num>
  <w:num w:numId="32" w16cid:durableId="479884626">
    <w:abstractNumId w:val="29"/>
  </w:num>
  <w:num w:numId="33" w16cid:durableId="29111069">
    <w:abstractNumId w:val="4"/>
  </w:num>
  <w:num w:numId="34" w16cid:durableId="1318849022">
    <w:abstractNumId w:val="36"/>
  </w:num>
  <w:num w:numId="35" w16cid:durableId="902638927">
    <w:abstractNumId w:val="34"/>
  </w:num>
  <w:num w:numId="36" w16cid:durableId="1330984148">
    <w:abstractNumId w:val="35"/>
  </w:num>
  <w:num w:numId="37" w16cid:durableId="1917740094">
    <w:abstractNumId w:val="8"/>
  </w:num>
  <w:num w:numId="38" w16cid:durableId="14636895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1228"/>
    <w:rsid w:val="00011479"/>
    <w:rsid w:val="000147B7"/>
    <w:rsid w:val="00014C44"/>
    <w:rsid w:val="00016035"/>
    <w:rsid w:val="00016237"/>
    <w:rsid w:val="00016798"/>
    <w:rsid w:val="00017114"/>
    <w:rsid w:val="00017191"/>
    <w:rsid w:val="00021915"/>
    <w:rsid w:val="00022F08"/>
    <w:rsid w:val="00023F58"/>
    <w:rsid w:val="000240E7"/>
    <w:rsid w:val="00025DCF"/>
    <w:rsid w:val="000265DF"/>
    <w:rsid w:val="000271D0"/>
    <w:rsid w:val="000308E1"/>
    <w:rsid w:val="00030ED1"/>
    <w:rsid w:val="00031804"/>
    <w:rsid w:val="0003187E"/>
    <w:rsid w:val="0003264B"/>
    <w:rsid w:val="00033397"/>
    <w:rsid w:val="000352A7"/>
    <w:rsid w:val="00040095"/>
    <w:rsid w:val="00042B6D"/>
    <w:rsid w:val="000439E0"/>
    <w:rsid w:val="000445D4"/>
    <w:rsid w:val="00044DAF"/>
    <w:rsid w:val="00047D62"/>
    <w:rsid w:val="00050C0C"/>
    <w:rsid w:val="00051A6C"/>
    <w:rsid w:val="00052DFF"/>
    <w:rsid w:val="000538DD"/>
    <w:rsid w:val="00053B88"/>
    <w:rsid w:val="00055FDE"/>
    <w:rsid w:val="0005651F"/>
    <w:rsid w:val="000569E8"/>
    <w:rsid w:val="00056CA1"/>
    <w:rsid w:val="00056F76"/>
    <w:rsid w:val="00057363"/>
    <w:rsid w:val="00057714"/>
    <w:rsid w:val="00057A19"/>
    <w:rsid w:val="00060999"/>
    <w:rsid w:val="000612C6"/>
    <w:rsid w:val="00063A13"/>
    <w:rsid w:val="00064098"/>
    <w:rsid w:val="00064200"/>
    <w:rsid w:val="000650FD"/>
    <w:rsid w:val="000672F4"/>
    <w:rsid w:val="00070F8B"/>
    <w:rsid w:val="00071072"/>
    <w:rsid w:val="00071B0F"/>
    <w:rsid w:val="0007266B"/>
    <w:rsid w:val="0007425A"/>
    <w:rsid w:val="00074DF5"/>
    <w:rsid w:val="0007526E"/>
    <w:rsid w:val="000755F7"/>
    <w:rsid w:val="00076026"/>
    <w:rsid w:val="0007657A"/>
    <w:rsid w:val="00077C2D"/>
    <w:rsid w:val="00080512"/>
    <w:rsid w:val="0008183D"/>
    <w:rsid w:val="00081B90"/>
    <w:rsid w:val="00081EB3"/>
    <w:rsid w:val="00082643"/>
    <w:rsid w:val="00084413"/>
    <w:rsid w:val="00084543"/>
    <w:rsid w:val="0008461E"/>
    <w:rsid w:val="00086768"/>
    <w:rsid w:val="000879EE"/>
    <w:rsid w:val="00087A87"/>
    <w:rsid w:val="00090468"/>
    <w:rsid w:val="00090A6A"/>
    <w:rsid w:val="00091BA6"/>
    <w:rsid w:val="00092E65"/>
    <w:rsid w:val="0009319B"/>
    <w:rsid w:val="000946D3"/>
    <w:rsid w:val="00095D16"/>
    <w:rsid w:val="000A44ED"/>
    <w:rsid w:val="000A5BDF"/>
    <w:rsid w:val="000A6A6D"/>
    <w:rsid w:val="000A7007"/>
    <w:rsid w:val="000A705A"/>
    <w:rsid w:val="000B02AA"/>
    <w:rsid w:val="000B0B03"/>
    <w:rsid w:val="000B45B4"/>
    <w:rsid w:val="000B48A2"/>
    <w:rsid w:val="000B6574"/>
    <w:rsid w:val="000B7BCF"/>
    <w:rsid w:val="000B7BEB"/>
    <w:rsid w:val="000C26E9"/>
    <w:rsid w:val="000C3E8E"/>
    <w:rsid w:val="000C4535"/>
    <w:rsid w:val="000C482A"/>
    <w:rsid w:val="000C4E7A"/>
    <w:rsid w:val="000C522B"/>
    <w:rsid w:val="000C76FC"/>
    <w:rsid w:val="000D58AB"/>
    <w:rsid w:val="000D5FB7"/>
    <w:rsid w:val="000D7323"/>
    <w:rsid w:val="000E13D1"/>
    <w:rsid w:val="000E287B"/>
    <w:rsid w:val="000E3990"/>
    <w:rsid w:val="000E63C9"/>
    <w:rsid w:val="000F03AB"/>
    <w:rsid w:val="000F2B12"/>
    <w:rsid w:val="000F30EE"/>
    <w:rsid w:val="000F4C5C"/>
    <w:rsid w:val="000F4D45"/>
    <w:rsid w:val="000F7BCC"/>
    <w:rsid w:val="001008AF"/>
    <w:rsid w:val="00101C48"/>
    <w:rsid w:val="00104072"/>
    <w:rsid w:val="00104606"/>
    <w:rsid w:val="001046CF"/>
    <w:rsid w:val="001062F2"/>
    <w:rsid w:val="00106399"/>
    <w:rsid w:val="00106BA3"/>
    <w:rsid w:val="00107256"/>
    <w:rsid w:val="001078AA"/>
    <w:rsid w:val="001110EC"/>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4F6"/>
    <w:rsid w:val="00125792"/>
    <w:rsid w:val="00126D35"/>
    <w:rsid w:val="00131909"/>
    <w:rsid w:val="001319D3"/>
    <w:rsid w:val="00131DDF"/>
    <w:rsid w:val="00131DF0"/>
    <w:rsid w:val="001320B9"/>
    <w:rsid w:val="001339FB"/>
    <w:rsid w:val="0013544C"/>
    <w:rsid w:val="001371E7"/>
    <w:rsid w:val="00137543"/>
    <w:rsid w:val="00137928"/>
    <w:rsid w:val="00137EA8"/>
    <w:rsid w:val="00137FD2"/>
    <w:rsid w:val="001405CE"/>
    <w:rsid w:val="00140721"/>
    <w:rsid w:val="0014279C"/>
    <w:rsid w:val="00142B19"/>
    <w:rsid w:val="00142C4B"/>
    <w:rsid w:val="00144AA3"/>
    <w:rsid w:val="00144D17"/>
    <w:rsid w:val="001456BF"/>
    <w:rsid w:val="001459D8"/>
    <w:rsid w:val="00145E79"/>
    <w:rsid w:val="001464C5"/>
    <w:rsid w:val="00146BD9"/>
    <w:rsid w:val="00147C83"/>
    <w:rsid w:val="00147D47"/>
    <w:rsid w:val="00150686"/>
    <w:rsid w:val="001510E8"/>
    <w:rsid w:val="00151227"/>
    <w:rsid w:val="0015231B"/>
    <w:rsid w:val="001527D8"/>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69F9"/>
    <w:rsid w:val="00176CE8"/>
    <w:rsid w:val="00177F20"/>
    <w:rsid w:val="001808D9"/>
    <w:rsid w:val="00180BCB"/>
    <w:rsid w:val="00182DA3"/>
    <w:rsid w:val="00183014"/>
    <w:rsid w:val="0018495A"/>
    <w:rsid w:val="00184BF2"/>
    <w:rsid w:val="00185BBF"/>
    <w:rsid w:val="00187E23"/>
    <w:rsid w:val="00190442"/>
    <w:rsid w:val="00190B9B"/>
    <w:rsid w:val="00191DDA"/>
    <w:rsid w:val="001929F0"/>
    <w:rsid w:val="001949E3"/>
    <w:rsid w:val="00194CD0"/>
    <w:rsid w:val="00194D46"/>
    <w:rsid w:val="001957E7"/>
    <w:rsid w:val="001971E7"/>
    <w:rsid w:val="001972FE"/>
    <w:rsid w:val="001A232E"/>
    <w:rsid w:val="001A2843"/>
    <w:rsid w:val="001A2CC9"/>
    <w:rsid w:val="001A459B"/>
    <w:rsid w:val="001A4AD7"/>
    <w:rsid w:val="001A4F9A"/>
    <w:rsid w:val="001A54C0"/>
    <w:rsid w:val="001A6793"/>
    <w:rsid w:val="001B244F"/>
    <w:rsid w:val="001B2BBF"/>
    <w:rsid w:val="001B3657"/>
    <w:rsid w:val="001B49C9"/>
    <w:rsid w:val="001B5581"/>
    <w:rsid w:val="001B590A"/>
    <w:rsid w:val="001B5AAE"/>
    <w:rsid w:val="001B5B19"/>
    <w:rsid w:val="001C0AA8"/>
    <w:rsid w:val="001C0C01"/>
    <w:rsid w:val="001C248C"/>
    <w:rsid w:val="001C292F"/>
    <w:rsid w:val="001C43AA"/>
    <w:rsid w:val="001C52C7"/>
    <w:rsid w:val="001C741C"/>
    <w:rsid w:val="001D0702"/>
    <w:rsid w:val="001D29FE"/>
    <w:rsid w:val="001D5591"/>
    <w:rsid w:val="001D56D3"/>
    <w:rsid w:val="001D6C25"/>
    <w:rsid w:val="001D760B"/>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18DD"/>
    <w:rsid w:val="002128CC"/>
    <w:rsid w:val="00213C24"/>
    <w:rsid w:val="00213D46"/>
    <w:rsid w:val="00213E0C"/>
    <w:rsid w:val="00215C17"/>
    <w:rsid w:val="002217E6"/>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5D53"/>
    <w:rsid w:val="00236209"/>
    <w:rsid w:val="002376EB"/>
    <w:rsid w:val="002419D9"/>
    <w:rsid w:val="0024207F"/>
    <w:rsid w:val="00243556"/>
    <w:rsid w:val="00243816"/>
    <w:rsid w:val="0024583E"/>
    <w:rsid w:val="00246142"/>
    <w:rsid w:val="0024777E"/>
    <w:rsid w:val="002516BD"/>
    <w:rsid w:val="00251EDF"/>
    <w:rsid w:val="00252BEF"/>
    <w:rsid w:val="002540C7"/>
    <w:rsid w:val="002557B4"/>
    <w:rsid w:val="002567AF"/>
    <w:rsid w:val="00260943"/>
    <w:rsid w:val="00263AAB"/>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712E"/>
    <w:rsid w:val="002914B5"/>
    <w:rsid w:val="00291C97"/>
    <w:rsid w:val="0029305F"/>
    <w:rsid w:val="00293AC2"/>
    <w:rsid w:val="00294475"/>
    <w:rsid w:val="002946B8"/>
    <w:rsid w:val="00295297"/>
    <w:rsid w:val="00295A4D"/>
    <w:rsid w:val="002961FE"/>
    <w:rsid w:val="00296689"/>
    <w:rsid w:val="00297755"/>
    <w:rsid w:val="002A0D58"/>
    <w:rsid w:val="002A1B9E"/>
    <w:rsid w:val="002A444A"/>
    <w:rsid w:val="002A4559"/>
    <w:rsid w:val="002A62FB"/>
    <w:rsid w:val="002A7579"/>
    <w:rsid w:val="002B14C8"/>
    <w:rsid w:val="002B5B8A"/>
    <w:rsid w:val="002B5E5F"/>
    <w:rsid w:val="002B6787"/>
    <w:rsid w:val="002B6E69"/>
    <w:rsid w:val="002B76DB"/>
    <w:rsid w:val="002B7EBE"/>
    <w:rsid w:val="002C06BA"/>
    <w:rsid w:val="002C13F0"/>
    <w:rsid w:val="002C1705"/>
    <w:rsid w:val="002C1927"/>
    <w:rsid w:val="002C4246"/>
    <w:rsid w:val="002C4D42"/>
    <w:rsid w:val="002C4F8C"/>
    <w:rsid w:val="002C58D3"/>
    <w:rsid w:val="002C6D41"/>
    <w:rsid w:val="002C7356"/>
    <w:rsid w:val="002C7DE0"/>
    <w:rsid w:val="002D2403"/>
    <w:rsid w:val="002D246E"/>
    <w:rsid w:val="002D266C"/>
    <w:rsid w:val="002D3B8F"/>
    <w:rsid w:val="002D3F37"/>
    <w:rsid w:val="002D4B89"/>
    <w:rsid w:val="002D5715"/>
    <w:rsid w:val="002D5A05"/>
    <w:rsid w:val="002D775D"/>
    <w:rsid w:val="002E08D7"/>
    <w:rsid w:val="002E0BFD"/>
    <w:rsid w:val="002E119D"/>
    <w:rsid w:val="002E14EC"/>
    <w:rsid w:val="002E385E"/>
    <w:rsid w:val="002E3DE6"/>
    <w:rsid w:val="002E5708"/>
    <w:rsid w:val="002F021A"/>
    <w:rsid w:val="002F0A30"/>
    <w:rsid w:val="002F0D22"/>
    <w:rsid w:val="002F1024"/>
    <w:rsid w:val="002F225E"/>
    <w:rsid w:val="002F2C1A"/>
    <w:rsid w:val="002F2E74"/>
    <w:rsid w:val="002F5976"/>
    <w:rsid w:val="002F5A26"/>
    <w:rsid w:val="003011B2"/>
    <w:rsid w:val="00303439"/>
    <w:rsid w:val="0030371D"/>
    <w:rsid w:val="00303EDF"/>
    <w:rsid w:val="0030506D"/>
    <w:rsid w:val="00306F94"/>
    <w:rsid w:val="003122CD"/>
    <w:rsid w:val="003124D1"/>
    <w:rsid w:val="0031462E"/>
    <w:rsid w:val="00315964"/>
    <w:rsid w:val="00316632"/>
    <w:rsid w:val="003172DC"/>
    <w:rsid w:val="00321910"/>
    <w:rsid w:val="00321EA2"/>
    <w:rsid w:val="003223A2"/>
    <w:rsid w:val="003225A1"/>
    <w:rsid w:val="00324F5C"/>
    <w:rsid w:val="00325E3E"/>
    <w:rsid w:val="00326069"/>
    <w:rsid w:val="003268C5"/>
    <w:rsid w:val="00330D98"/>
    <w:rsid w:val="00332017"/>
    <w:rsid w:val="003321C5"/>
    <w:rsid w:val="003329A7"/>
    <w:rsid w:val="003331F5"/>
    <w:rsid w:val="003339FF"/>
    <w:rsid w:val="00333E58"/>
    <w:rsid w:val="003347E7"/>
    <w:rsid w:val="003350FF"/>
    <w:rsid w:val="0033558E"/>
    <w:rsid w:val="00337304"/>
    <w:rsid w:val="00343005"/>
    <w:rsid w:val="00343839"/>
    <w:rsid w:val="00345698"/>
    <w:rsid w:val="003465A3"/>
    <w:rsid w:val="00347F22"/>
    <w:rsid w:val="003501F3"/>
    <w:rsid w:val="003503E3"/>
    <w:rsid w:val="00350F04"/>
    <w:rsid w:val="00351B90"/>
    <w:rsid w:val="00352453"/>
    <w:rsid w:val="0035462D"/>
    <w:rsid w:val="003558DB"/>
    <w:rsid w:val="00361436"/>
    <w:rsid w:val="00362876"/>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523"/>
    <w:rsid w:val="00382B40"/>
    <w:rsid w:val="00384077"/>
    <w:rsid w:val="0038538C"/>
    <w:rsid w:val="00386152"/>
    <w:rsid w:val="00387804"/>
    <w:rsid w:val="003906BA"/>
    <w:rsid w:val="003932F5"/>
    <w:rsid w:val="003946BB"/>
    <w:rsid w:val="00396AD1"/>
    <w:rsid w:val="00396FE0"/>
    <w:rsid w:val="0039744A"/>
    <w:rsid w:val="00397849"/>
    <w:rsid w:val="003A1931"/>
    <w:rsid w:val="003A23B2"/>
    <w:rsid w:val="003A313B"/>
    <w:rsid w:val="003A5FB2"/>
    <w:rsid w:val="003A75FE"/>
    <w:rsid w:val="003A76A2"/>
    <w:rsid w:val="003B098B"/>
    <w:rsid w:val="003B2E96"/>
    <w:rsid w:val="003B3255"/>
    <w:rsid w:val="003B3FFD"/>
    <w:rsid w:val="003B5124"/>
    <w:rsid w:val="003B5D0F"/>
    <w:rsid w:val="003C0B75"/>
    <w:rsid w:val="003C1342"/>
    <w:rsid w:val="003C18A7"/>
    <w:rsid w:val="003C1B15"/>
    <w:rsid w:val="003C2EDC"/>
    <w:rsid w:val="003C388C"/>
    <w:rsid w:val="003C4E37"/>
    <w:rsid w:val="003C6592"/>
    <w:rsid w:val="003C6BCA"/>
    <w:rsid w:val="003C745B"/>
    <w:rsid w:val="003C75A5"/>
    <w:rsid w:val="003D1968"/>
    <w:rsid w:val="003D228B"/>
    <w:rsid w:val="003D2D3C"/>
    <w:rsid w:val="003D4949"/>
    <w:rsid w:val="003D4ADC"/>
    <w:rsid w:val="003D4BFD"/>
    <w:rsid w:val="003D5615"/>
    <w:rsid w:val="003D59F6"/>
    <w:rsid w:val="003D6136"/>
    <w:rsid w:val="003D710A"/>
    <w:rsid w:val="003E16BE"/>
    <w:rsid w:val="003E33BA"/>
    <w:rsid w:val="003E3FD9"/>
    <w:rsid w:val="003E4486"/>
    <w:rsid w:val="003E68F9"/>
    <w:rsid w:val="003E6B12"/>
    <w:rsid w:val="003E7482"/>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855"/>
    <w:rsid w:val="00403786"/>
    <w:rsid w:val="00403B4F"/>
    <w:rsid w:val="004043C7"/>
    <w:rsid w:val="00405791"/>
    <w:rsid w:val="004062DC"/>
    <w:rsid w:val="00407806"/>
    <w:rsid w:val="00407AAA"/>
    <w:rsid w:val="00411A33"/>
    <w:rsid w:val="00411BA8"/>
    <w:rsid w:val="00411DB2"/>
    <w:rsid w:val="00412545"/>
    <w:rsid w:val="00412C38"/>
    <w:rsid w:val="00413952"/>
    <w:rsid w:val="00413FD1"/>
    <w:rsid w:val="00414983"/>
    <w:rsid w:val="0041555D"/>
    <w:rsid w:val="00415F3E"/>
    <w:rsid w:val="00415FDF"/>
    <w:rsid w:val="00416CDA"/>
    <w:rsid w:val="00416F1F"/>
    <w:rsid w:val="00417036"/>
    <w:rsid w:val="004202C9"/>
    <w:rsid w:val="00420AB1"/>
    <w:rsid w:val="00421504"/>
    <w:rsid w:val="00421EEF"/>
    <w:rsid w:val="00424280"/>
    <w:rsid w:val="00424AE0"/>
    <w:rsid w:val="00425ECE"/>
    <w:rsid w:val="004264A5"/>
    <w:rsid w:val="004303CA"/>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7732"/>
    <w:rsid w:val="004602CE"/>
    <w:rsid w:val="00460414"/>
    <w:rsid w:val="00461170"/>
    <w:rsid w:val="0046232A"/>
    <w:rsid w:val="00463BC7"/>
    <w:rsid w:val="0046542D"/>
    <w:rsid w:val="00466E3A"/>
    <w:rsid w:val="004670A3"/>
    <w:rsid w:val="0047067B"/>
    <w:rsid w:val="004710E7"/>
    <w:rsid w:val="00474953"/>
    <w:rsid w:val="00477455"/>
    <w:rsid w:val="00477576"/>
    <w:rsid w:val="00477B2E"/>
    <w:rsid w:val="00477CF1"/>
    <w:rsid w:val="0048036B"/>
    <w:rsid w:val="004822ED"/>
    <w:rsid w:val="00482A5E"/>
    <w:rsid w:val="004841BB"/>
    <w:rsid w:val="0048479A"/>
    <w:rsid w:val="0048512E"/>
    <w:rsid w:val="00485164"/>
    <w:rsid w:val="00485602"/>
    <w:rsid w:val="00485699"/>
    <w:rsid w:val="004867C7"/>
    <w:rsid w:val="00487FB8"/>
    <w:rsid w:val="00492E13"/>
    <w:rsid w:val="00493545"/>
    <w:rsid w:val="00494A1A"/>
    <w:rsid w:val="00495070"/>
    <w:rsid w:val="00497AE9"/>
    <w:rsid w:val="004A2946"/>
    <w:rsid w:val="004A3BCC"/>
    <w:rsid w:val="004A48A7"/>
    <w:rsid w:val="004A4AD1"/>
    <w:rsid w:val="004A515C"/>
    <w:rsid w:val="004A52AE"/>
    <w:rsid w:val="004A7A4F"/>
    <w:rsid w:val="004A7D19"/>
    <w:rsid w:val="004B0BD3"/>
    <w:rsid w:val="004B2E44"/>
    <w:rsid w:val="004B31D3"/>
    <w:rsid w:val="004B3B5B"/>
    <w:rsid w:val="004B554C"/>
    <w:rsid w:val="004B57D6"/>
    <w:rsid w:val="004B5ADF"/>
    <w:rsid w:val="004B60D2"/>
    <w:rsid w:val="004B724F"/>
    <w:rsid w:val="004C0C8F"/>
    <w:rsid w:val="004C102B"/>
    <w:rsid w:val="004C2B95"/>
    <w:rsid w:val="004C301C"/>
    <w:rsid w:val="004C4187"/>
    <w:rsid w:val="004C68FE"/>
    <w:rsid w:val="004C7CF7"/>
    <w:rsid w:val="004D08E6"/>
    <w:rsid w:val="004D16BF"/>
    <w:rsid w:val="004D3578"/>
    <w:rsid w:val="004D380D"/>
    <w:rsid w:val="004D38F0"/>
    <w:rsid w:val="004D4097"/>
    <w:rsid w:val="004D5123"/>
    <w:rsid w:val="004D75B6"/>
    <w:rsid w:val="004D7D55"/>
    <w:rsid w:val="004E00E3"/>
    <w:rsid w:val="004E053F"/>
    <w:rsid w:val="004E213A"/>
    <w:rsid w:val="004E2DE2"/>
    <w:rsid w:val="004E2DFC"/>
    <w:rsid w:val="004E2F7A"/>
    <w:rsid w:val="004E4D65"/>
    <w:rsid w:val="004E6A1F"/>
    <w:rsid w:val="004E6E6D"/>
    <w:rsid w:val="004F01BB"/>
    <w:rsid w:val="004F2408"/>
    <w:rsid w:val="004F2D6E"/>
    <w:rsid w:val="004F2D75"/>
    <w:rsid w:val="004F2F1F"/>
    <w:rsid w:val="004F443A"/>
    <w:rsid w:val="004F4B72"/>
    <w:rsid w:val="004F55AB"/>
    <w:rsid w:val="004F662B"/>
    <w:rsid w:val="00501102"/>
    <w:rsid w:val="00501394"/>
    <w:rsid w:val="00501990"/>
    <w:rsid w:val="00501EF9"/>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5A65"/>
    <w:rsid w:val="0051638E"/>
    <w:rsid w:val="00516584"/>
    <w:rsid w:val="00516B09"/>
    <w:rsid w:val="00520055"/>
    <w:rsid w:val="00520E9C"/>
    <w:rsid w:val="00523EAF"/>
    <w:rsid w:val="005250A2"/>
    <w:rsid w:val="00526EEC"/>
    <w:rsid w:val="00527A33"/>
    <w:rsid w:val="00527D7F"/>
    <w:rsid w:val="00527F52"/>
    <w:rsid w:val="005302BA"/>
    <w:rsid w:val="005327C2"/>
    <w:rsid w:val="005329BC"/>
    <w:rsid w:val="0053387A"/>
    <w:rsid w:val="005346A7"/>
    <w:rsid w:val="00534DA0"/>
    <w:rsid w:val="0053724A"/>
    <w:rsid w:val="0054117C"/>
    <w:rsid w:val="0054317E"/>
    <w:rsid w:val="00543E6C"/>
    <w:rsid w:val="00545693"/>
    <w:rsid w:val="00546581"/>
    <w:rsid w:val="00546783"/>
    <w:rsid w:val="00547884"/>
    <w:rsid w:val="00550229"/>
    <w:rsid w:val="00552BB4"/>
    <w:rsid w:val="00552DBA"/>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EAC"/>
    <w:rsid w:val="005742DF"/>
    <w:rsid w:val="0057451A"/>
    <w:rsid w:val="00576FD7"/>
    <w:rsid w:val="005804EE"/>
    <w:rsid w:val="005811C3"/>
    <w:rsid w:val="00581A82"/>
    <w:rsid w:val="005833A2"/>
    <w:rsid w:val="00591F5F"/>
    <w:rsid w:val="005A01D6"/>
    <w:rsid w:val="005A2F12"/>
    <w:rsid w:val="005A2FB8"/>
    <w:rsid w:val="005A4BD5"/>
    <w:rsid w:val="005A4E4C"/>
    <w:rsid w:val="005A50D0"/>
    <w:rsid w:val="005A5D4B"/>
    <w:rsid w:val="005A63BA"/>
    <w:rsid w:val="005A6EAA"/>
    <w:rsid w:val="005A76CF"/>
    <w:rsid w:val="005A7DE2"/>
    <w:rsid w:val="005B0645"/>
    <w:rsid w:val="005B3BFB"/>
    <w:rsid w:val="005B4152"/>
    <w:rsid w:val="005B42F8"/>
    <w:rsid w:val="005B4512"/>
    <w:rsid w:val="005B7935"/>
    <w:rsid w:val="005C1F30"/>
    <w:rsid w:val="005C2433"/>
    <w:rsid w:val="005C2768"/>
    <w:rsid w:val="005C6BFE"/>
    <w:rsid w:val="005D1BD4"/>
    <w:rsid w:val="005D2FCF"/>
    <w:rsid w:val="005D63C8"/>
    <w:rsid w:val="005D6E92"/>
    <w:rsid w:val="005D7CA3"/>
    <w:rsid w:val="005E0FFB"/>
    <w:rsid w:val="005E17B7"/>
    <w:rsid w:val="005E3058"/>
    <w:rsid w:val="005E567E"/>
    <w:rsid w:val="005E64B7"/>
    <w:rsid w:val="005E78CA"/>
    <w:rsid w:val="005F096B"/>
    <w:rsid w:val="005F0E63"/>
    <w:rsid w:val="005F1DA0"/>
    <w:rsid w:val="005F3116"/>
    <w:rsid w:val="005F3218"/>
    <w:rsid w:val="005F45AB"/>
    <w:rsid w:val="005F5671"/>
    <w:rsid w:val="005F5AF6"/>
    <w:rsid w:val="005F5C07"/>
    <w:rsid w:val="005F5FCD"/>
    <w:rsid w:val="005F6221"/>
    <w:rsid w:val="005F638D"/>
    <w:rsid w:val="005F672E"/>
    <w:rsid w:val="00601977"/>
    <w:rsid w:val="006029E9"/>
    <w:rsid w:val="00603A4C"/>
    <w:rsid w:val="00603FCD"/>
    <w:rsid w:val="00604252"/>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374E"/>
    <w:rsid w:val="00633E8A"/>
    <w:rsid w:val="00634568"/>
    <w:rsid w:val="00635910"/>
    <w:rsid w:val="00636149"/>
    <w:rsid w:val="00636B1D"/>
    <w:rsid w:val="00637586"/>
    <w:rsid w:val="00641925"/>
    <w:rsid w:val="00642A34"/>
    <w:rsid w:val="00642D3D"/>
    <w:rsid w:val="00642E38"/>
    <w:rsid w:val="00643877"/>
    <w:rsid w:val="006438A7"/>
    <w:rsid w:val="006438C1"/>
    <w:rsid w:val="00643D84"/>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77310"/>
    <w:rsid w:val="006800CE"/>
    <w:rsid w:val="00681E2C"/>
    <w:rsid w:val="00683ADE"/>
    <w:rsid w:val="006860D6"/>
    <w:rsid w:val="00686561"/>
    <w:rsid w:val="00686E33"/>
    <w:rsid w:val="0068782B"/>
    <w:rsid w:val="00687BF2"/>
    <w:rsid w:val="00687E88"/>
    <w:rsid w:val="006905E8"/>
    <w:rsid w:val="00690B4C"/>
    <w:rsid w:val="00690CA5"/>
    <w:rsid w:val="00691862"/>
    <w:rsid w:val="006918A2"/>
    <w:rsid w:val="0069200D"/>
    <w:rsid w:val="00692C7C"/>
    <w:rsid w:val="00692ED3"/>
    <w:rsid w:val="0069434A"/>
    <w:rsid w:val="00694C6C"/>
    <w:rsid w:val="0069614D"/>
    <w:rsid w:val="00697BE1"/>
    <w:rsid w:val="006A1181"/>
    <w:rsid w:val="006A16ED"/>
    <w:rsid w:val="006A2827"/>
    <w:rsid w:val="006A71CD"/>
    <w:rsid w:val="006A78AA"/>
    <w:rsid w:val="006A7A39"/>
    <w:rsid w:val="006B2052"/>
    <w:rsid w:val="006B383B"/>
    <w:rsid w:val="006B5D7D"/>
    <w:rsid w:val="006B68A1"/>
    <w:rsid w:val="006B784B"/>
    <w:rsid w:val="006C00EB"/>
    <w:rsid w:val="006C0668"/>
    <w:rsid w:val="006C06F5"/>
    <w:rsid w:val="006C194E"/>
    <w:rsid w:val="006C31DC"/>
    <w:rsid w:val="006C3F9D"/>
    <w:rsid w:val="006C4FBA"/>
    <w:rsid w:val="006C5A0D"/>
    <w:rsid w:val="006C5D22"/>
    <w:rsid w:val="006C66D8"/>
    <w:rsid w:val="006C6E6D"/>
    <w:rsid w:val="006C7B11"/>
    <w:rsid w:val="006C7E6B"/>
    <w:rsid w:val="006D042F"/>
    <w:rsid w:val="006D15BA"/>
    <w:rsid w:val="006D1E24"/>
    <w:rsid w:val="006D2ACA"/>
    <w:rsid w:val="006D426D"/>
    <w:rsid w:val="006D540C"/>
    <w:rsid w:val="006D60B3"/>
    <w:rsid w:val="006E098B"/>
    <w:rsid w:val="006E4BE2"/>
    <w:rsid w:val="006E56AC"/>
    <w:rsid w:val="006F1DE4"/>
    <w:rsid w:val="006F2D96"/>
    <w:rsid w:val="006F4CB4"/>
    <w:rsid w:val="006F507E"/>
    <w:rsid w:val="006F5A6D"/>
    <w:rsid w:val="006F601A"/>
    <w:rsid w:val="006F60F1"/>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14407"/>
    <w:rsid w:val="00715126"/>
    <w:rsid w:val="00716771"/>
    <w:rsid w:val="0071760B"/>
    <w:rsid w:val="007204E2"/>
    <w:rsid w:val="00721322"/>
    <w:rsid w:val="00721368"/>
    <w:rsid w:val="00721D4C"/>
    <w:rsid w:val="00722348"/>
    <w:rsid w:val="00724661"/>
    <w:rsid w:val="007259AD"/>
    <w:rsid w:val="007263E8"/>
    <w:rsid w:val="00730451"/>
    <w:rsid w:val="007306EA"/>
    <w:rsid w:val="00731CB3"/>
    <w:rsid w:val="007321A8"/>
    <w:rsid w:val="00732D85"/>
    <w:rsid w:val="007332DF"/>
    <w:rsid w:val="0073477A"/>
    <w:rsid w:val="00734A5B"/>
    <w:rsid w:val="007351B9"/>
    <w:rsid w:val="0073730A"/>
    <w:rsid w:val="00741300"/>
    <w:rsid w:val="00741541"/>
    <w:rsid w:val="007423B0"/>
    <w:rsid w:val="00742A9A"/>
    <w:rsid w:val="00742FDB"/>
    <w:rsid w:val="00744E76"/>
    <w:rsid w:val="00745547"/>
    <w:rsid w:val="00746102"/>
    <w:rsid w:val="00747690"/>
    <w:rsid w:val="007479C1"/>
    <w:rsid w:val="00750783"/>
    <w:rsid w:val="007508E3"/>
    <w:rsid w:val="00750DAC"/>
    <w:rsid w:val="007530E2"/>
    <w:rsid w:val="00755304"/>
    <w:rsid w:val="00757D40"/>
    <w:rsid w:val="00757DBF"/>
    <w:rsid w:val="00760755"/>
    <w:rsid w:val="00760F33"/>
    <w:rsid w:val="00761EE7"/>
    <w:rsid w:val="007632D1"/>
    <w:rsid w:val="00765EF5"/>
    <w:rsid w:val="00766F4C"/>
    <w:rsid w:val="00772BBF"/>
    <w:rsid w:val="00773197"/>
    <w:rsid w:val="00773E87"/>
    <w:rsid w:val="007759F2"/>
    <w:rsid w:val="00776402"/>
    <w:rsid w:val="0078116B"/>
    <w:rsid w:val="00781F0F"/>
    <w:rsid w:val="00783438"/>
    <w:rsid w:val="00783EE8"/>
    <w:rsid w:val="00783F33"/>
    <w:rsid w:val="0078497D"/>
    <w:rsid w:val="00784D0A"/>
    <w:rsid w:val="0078727C"/>
    <w:rsid w:val="0078736D"/>
    <w:rsid w:val="00790782"/>
    <w:rsid w:val="00791718"/>
    <w:rsid w:val="00791BE8"/>
    <w:rsid w:val="007939CD"/>
    <w:rsid w:val="00793B67"/>
    <w:rsid w:val="00796BCB"/>
    <w:rsid w:val="00796D47"/>
    <w:rsid w:val="007A2156"/>
    <w:rsid w:val="007A4FB8"/>
    <w:rsid w:val="007A6CA3"/>
    <w:rsid w:val="007A7875"/>
    <w:rsid w:val="007A7D8E"/>
    <w:rsid w:val="007B02C7"/>
    <w:rsid w:val="007B18D8"/>
    <w:rsid w:val="007B2066"/>
    <w:rsid w:val="007B24F2"/>
    <w:rsid w:val="007B2646"/>
    <w:rsid w:val="007B2B97"/>
    <w:rsid w:val="007B3499"/>
    <w:rsid w:val="007B3BDE"/>
    <w:rsid w:val="007B3D86"/>
    <w:rsid w:val="007B4095"/>
    <w:rsid w:val="007B5E53"/>
    <w:rsid w:val="007B60C5"/>
    <w:rsid w:val="007B6B60"/>
    <w:rsid w:val="007C00DF"/>
    <w:rsid w:val="007C0719"/>
    <w:rsid w:val="007C095F"/>
    <w:rsid w:val="007C12A1"/>
    <w:rsid w:val="007C1633"/>
    <w:rsid w:val="007C1CB9"/>
    <w:rsid w:val="007C3B86"/>
    <w:rsid w:val="007C7702"/>
    <w:rsid w:val="007D132D"/>
    <w:rsid w:val="007D19E8"/>
    <w:rsid w:val="007D3948"/>
    <w:rsid w:val="007D6D57"/>
    <w:rsid w:val="007E030C"/>
    <w:rsid w:val="007E0375"/>
    <w:rsid w:val="007E1CA9"/>
    <w:rsid w:val="007E36AE"/>
    <w:rsid w:val="007E5ED6"/>
    <w:rsid w:val="007E611E"/>
    <w:rsid w:val="007E7B83"/>
    <w:rsid w:val="007F0089"/>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6615"/>
    <w:rsid w:val="008078E3"/>
    <w:rsid w:val="00807BD6"/>
    <w:rsid w:val="00807F7D"/>
    <w:rsid w:val="0081187B"/>
    <w:rsid w:val="008125E2"/>
    <w:rsid w:val="008126B2"/>
    <w:rsid w:val="008147F1"/>
    <w:rsid w:val="00814DA0"/>
    <w:rsid w:val="008154D2"/>
    <w:rsid w:val="00816A18"/>
    <w:rsid w:val="00817790"/>
    <w:rsid w:val="008202F9"/>
    <w:rsid w:val="00820BAA"/>
    <w:rsid w:val="00820F87"/>
    <w:rsid w:val="00821895"/>
    <w:rsid w:val="008225BB"/>
    <w:rsid w:val="00822E9B"/>
    <w:rsid w:val="00823B79"/>
    <w:rsid w:val="00824542"/>
    <w:rsid w:val="00824D53"/>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0AF"/>
    <w:rsid w:val="00851AF0"/>
    <w:rsid w:val="008525ED"/>
    <w:rsid w:val="00856200"/>
    <w:rsid w:val="00856BCF"/>
    <w:rsid w:val="00856FDE"/>
    <w:rsid w:val="00857BF1"/>
    <w:rsid w:val="00860884"/>
    <w:rsid w:val="00861BB1"/>
    <w:rsid w:val="00861E16"/>
    <w:rsid w:val="00866920"/>
    <w:rsid w:val="00873A66"/>
    <w:rsid w:val="008768CA"/>
    <w:rsid w:val="00877E1B"/>
    <w:rsid w:val="00880555"/>
    <w:rsid w:val="00880559"/>
    <w:rsid w:val="00881FF3"/>
    <w:rsid w:val="00883A48"/>
    <w:rsid w:val="00884E88"/>
    <w:rsid w:val="00885B8B"/>
    <w:rsid w:val="00891000"/>
    <w:rsid w:val="00894D40"/>
    <w:rsid w:val="00896C7D"/>
    <w:rsid w:val="00896CB2"/>
    <w:rsid w:val="008A00BC"/>
    <w:rsid w:val="008A0CAE"/>
    <w:rsid w:val="008A139D"/>
    <w:rsid w:val="008A1E3D"/>
    <w:rsid w:val="008A3F8B"/>
    <w:rsid w:val="008A461F"/>
    <w:rsid w:val="008A4CE1"/>
    <w:rsid w:val="008A5838"/>
    <w:rsid w:val="008A60C6"/>
    <w:rsid w:val="008A7536"/>
    <w:rsid w:val="008A7640"/>
    <w:rsid w:val="008B005D"/>
    <w:rsid w:val="008B0CE4"/>
    <w:rsid w:val="008B1445"/>
    <w:rsid w:val="008B2DCC"/>
    <w:rsid w:val="008B7D96"/>
    <w:rsid w:val="008C019C"/>
    <w:rsid w:val="008C1B2A"/>
    <w:rsid w:val="008C26F3"/>
    <w:rsid w:val="008C2B8D"/>
    <w:rsid w:val="008C3FE5"/>
    <w:rsid w:val="008C5973"/>
    <w:rsid w:val="008C5F96"/>
    <w:rsid w:val="008C6B4D"/>
    <w:rsid w:val="008D2615"/>
    <w:rsid w:val="008D30D5"/>
    <w:rsid w:val="008D34C2"/>
    <w:rsid w:val="008D386F"/>
    <w:rsid w:val="008D3F83"/>
    <w:rsid w:val="008D41B0"/>
    <w:rsid w:val="008D447F"/>
    <w:rsid w:val="008D5BCC"/>
    <w:rsid w:val="008D5C84"/>
    <w:rsid w:val="008D5D79"/>
    <w:rsid w:val="008D72D9"/>
    <w:rsid w:val="008E1343"/>
    <w:rsid w:val="008E2417"/>
    <w:rsid w:val="008E3162"/>
    <w:rsid w:val="008E4A4B"/>
    <w:rsid w:val="008E50C6"/>
    <w:rsid w:val="008E7275"/>
    <w:rsid w:val="008E74A1"/>
    <w:rsid w:val="008E7CEC"/>
    <w:rsid w:val="008F3FE8"/>
    <w:rsid w:val="008F5100"/>
    <w:rsid w:val="008F525D"/>
    <w:rsid w:val="008F6805"/>
    <w:rsid w:val="008F69B6"/>
    <w:rsid w:val="008F70A1"/>
    <w:rsid w:val="008F71B2"/>
    <w:rsid w:val="008F7D7C"/>
    <w:rsid w:val="009004A3"/>
    <w:rsid w:val="009012DD"/>
    <w:rsid w:val="00901C14"/>
    <w:rsid w:val="00901FAD"/>
    <w:rsid w:val="0090271F"/>
    <w:rsid w:val="00903092"/>
    <w:rsid w:val="009050E7"/>
    <w:rsid w:val="0090699A"/>
    <w:rsid w:val="009078B3"/>
    <w:rsid w:val="009113E8"/>
    <w:rsid w:val="0091169E"/>
    <w:rsid w:val="00912CE7"/>
    <w:rsid w:val="0091339C"/>
    <w:rsid w:val="009150D6"/>
    <w:rsid w:val="00915934"/>
    <w:rsid w:val="00916C98"/>
    <w:rsid w:val="0091792B"/>
    <w:rsid w:val="00917BC6"/>
    <w:rsid w:val="00920A0B"/>
    <w:rsid w:val="009211CE"/>
    <w:rsid w:val="00925B38"/>
    <w:rsid w:val="00930210"/>
    <w:rsid w:val="00930F8C"/>
    <w:rsid w:val="0093362B"/>
    <w:rsid w:val="00937020"/>
    <w:rsid w:val="00942130"/>
    <w:rsid w:val="00942EC2"/>
    <w:rsid w:val="00943ACC"/>
    <w:rsid w:val="00944787"/>
    <w:rsid w:val="00950699"/>
    <w:rsid w:val="009553B3"/>
    <w:rsid w:val="009557D1"/>
    <w:rsid w:val="00957888"/>
    <w:rsid w:val="00960A33"/>
    <w:rsid w:val="00961B32"/>
    <w:rsid w:val="009639F1"/>
    <w:rsid w:val="009653EA"/>
    <w:rsid w:val="0096580B"/>
    <w:rsid w:val="009676D4"/>
    <w:rsid w:val="00970175"/>
    <w:rsid w:val="00970D14"/>
    <w:rsid w:val="0097319D"/>
    <w:rsid w:val="00974BB0"/>
    <w:rsid w:val="00975090"/>
    <w:rsid w:val="00980767"/>
    <w:rsid w:val="009810F8"/>
    <w:rsid w:val="009825F9"/>
    <w:rsid w:val="00983027"/>
    <w:rsid w:val="0098333C"/>
    <w:rsid w:val="0098343C"/>
    <w:rsid w:val="00984C55"/>
    <w:rsid w:val="009865A5"/>
    <w:rsid w:val="00987578"/>
    <w:rsid w:val="009879FE"/>
    <w:rsid w:val="00987C28"/>
    <w:rsid w:val="00987F35"/>
    <w:rsid w:val="0099012B"/>
    <w:rsid w:val="00990D19"/>
    <w:rsid w:val="00992A63"/>
    <w:rsid w:val="009931D9"/>
    <w:rsid w:val="009939EA"/>
    <w:rsid w:val="00994CD6"/>
    <w:rsid w:val="00995099"/>
    <w:rsid w:val="00995658"/>
    <w:rsid w:val="00996152"/>
    <w:rsid w:val="00996EA4"/>
    <w:rsid w:val="00997174"/>
    <w:rsid w:val="0099720F"/>
    <w:rsid w:val="009A299A"/>
    <w:rsid w:val="009A3837"/>
    <w:rsid w:val="009A5436"/>
    <w:rsid w:val="009A6A95"/>
    <w:rsid w:val="009B07CD"/>
    <w:rsid w:val="009B1DE9"/>
    <w:rsid w:val="009B2298"/>
    <w:rsid w:val="009B291B"/>
    <w:rsid w:val="009B3A40"/>
    <w:rsid w:val="009B3F00"/>
    <w:rsid w:val="009B567F"/>
    <w:rsid w:val="009B58B4"/>
    <w:rsid w:val="009B5A3D"/>
    <w:rsid w:val="009B5C3D"/>
    <w:rsid w:val="009B62C1"/>
    <w:rsid w:val="009B6E42"/>
    <w:rsid w:val="009B6E59"/>
    <w:rsid w:val="009B70C3"/>
    <w:rsid w:val="009B70E6"/>
    <w:rsid w:val="009B74A8"/>
    <w:rsid w:val="009B7A25"/>
    <w:rsid w:val="009C11D8"/>
    <w:rsid w:val="009C2013"/>
    <w:rsid w:val="009C5305"/>
    <w:rsid w:val="009C5EE5"/>
    <w:rsid w:val="009C63D1"/>
    <w:rsid w:val="009C6C70"/>
    <w:rsid w:val="009C75D0"/>
    <w:rsid w:val="009C7E72"/>
    <w:rsid w:val="009D036E"/>
    <w:rsid w:val="009D0426"/>
    <w:rsid w:val="009D0928"/>
    <w:rsid w:val="009D1195"/>
    <w:rsid w:val="009D36EF"/>
    <w:rsid w:val="009D3F00"/>
    <w:rsid w:val="009D6655"/>
    <w:rsid w:val="009D6EF6"/>
    <w:rsid w:val="009D73F4"/>
    <w:rsid w:val="009E0645"/>
    <w:rsid w:val="009E0F80"/>
    <w:rsid w:val="009E13FC"/>
    <w:rsid w:val="009E16D4"/>
    <w:rsid w:val="009E229B"/>
    <w:rsid w:val="009E4E10"/>
    <w:rsid w:val="009E5724"/>
    <w:rsid w:val="009E68E4"/>
    <w:rsid w:val="009E75E5"/>
    <w:rsid w:val="009F0055"/>
    <w:rsid w:val="009F0F58"/>
    <w:rsid w:val="009F0F91"/>
    <w:rsid w:val="009F21E0"/>
    <w:rsid w:val="009F4433"/>
    <w:rsid w:val="009F4F2C"/>
    <w:rsid w:val="009F540E"/>
    <w:rsid w:val="009F5862"/>
    <w:rsid w:val="009F58B7"/>
    <w:rsid w:val="009F5D6B"/>
    <w:rsid w:val="009F700F"/>
    <w:rsid w:val="00A0106E"/>
    <w:rsid w:val="00A01D45"/>
    <w:rsid w:val="00A01EE5"/>
    <w:rsid w:val="00A02169"/>
    <w:rsid w:val="00A03040"/>
    <w:rsid w:val="00A0378C"/>
    <w:rsid w:val="00A06702"/>
    <w:rsid w:val="00A10F02"/>
    <w:rsid w:val="00A111A6"/>
    <w:rsid w:val="00A119F0"/>
    <w:rsid w:val="00A12166"/>
    <w:rsid w:val="00A1426E"/>
    <w:rsid w:val="00A15E8B"/>
    <w:rsid w:val="00A16CF6"/>
    <w:rsid w:val="00A1799B"/>
    <w:rsid w:val="00A22294"/>
    <w:rsid w:val="00A266A9"/>
    <w:rsid w:val="00A26C57"/>
    <w:rsid w:val="00A26DE5"/>
    <w:rsid w:val="00A27024"/>
    <w:rsid w:val="00A27C5E"/>
    <w:rsid w:val="00A30675"/>
    <w:rsid w:val="00A316A8"/>
    <w:rsid w:val="00A32446"/>
    <w:rsid w:val="00A33AE6"/>
    <w:rsid w:val="00A37B63"/>
    <w:rsid w:val="00A4078D"/>
    <w:rsid w:val="00A40E3B"/>
    <w:rsid w:val="00A42A35"/>
    <w:rsid w:val="00A43B21"/>
    <w:rsid w:val="00A45573"/>
    <w:rsid w:val="00A47D14"/>
    <w:rsid w:val="00A53724"/>
    <w:rsid w:val="00A539AF"/>
    <w:rsid w:val="00A54239"/>
    <w:rsid w:val="00A54811"/>
    <w:rsid w:val="00A54F2B"/>
    <w:rsid w:val="00A567C1"/>
    <w:rsid w:val="00A57585"/>
    <w:rsid w:val="00A577E1"/>
    <w:rsid w:val="00A60B73"/>
    <w:rsid w:val="00A60ED5"/>
    <w:rsid w:val="00A611E5"/>
    <w:rsid w:val="00A62320"/>
    <w:rsid w:val="00A648BC"/>
    <w:rsid w:val="00A659CD"/>
    <w:rsid w:val="00A65CA3"/>
    <w:rsid w:val="00A67592"/>
    <w:rsid w:val="00A67A05"/>
    <w:rsid w:val="00A70681"/>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25AE"/>
    <w:rsid w:val="00A948AD"/>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03B9"/>
    <w:rsid w:val="00AB13C8"/>
    <w:rsid w:val="00AB2830"/>
    <w:rsid w:val="00AB299A"/>
    <w:rsid w:val="00AB4050"/>
    <w:rsid w:val="00AB633F"/>
    <w:rsid w:val="00AB7180"/>
    <w:rsid w:val="00AC17D5"/>
    <w:rsid w:val="00AC2961"/>
    <w:rsid w:val="00AC2D6B"/>
    <w:rsid w:val="00AC4117"/>
    <w:rsid w:val="00AC491F"/>
    <w:rsid w:val="00AC638F"/>
    <w:rsid w:val="00AC74E6"/>
    <w:rsid w:val="00AD0458"/>
    <w:rsid w:val="00AD0735"/>
    <w:rsid w:val="00AD1E7E"/>
    <w:rsid w:val="00AD22B9"/>
    <w:rsid w:val="00AD6E1F"/>
    <w:rsid w:val="00AE001F"/>
    <w:rsid w:val="00AE2AD4"/>
    <w:rsid w:val="00AE351A"/>
    <w:rsid w:val="00AE3EFA"/>
    <w:rsid w:val="00AE574C"/>
    <w:rsid w:val="00AE59BA"/>
    <w:rsid w:val="00AE5B02"/>
    <w:rsid w:val="00AE618F"/>
    <w:rsid w:val="00AE710C"/>
    <w:rsid w:val="00AF0E2D"/>
    <w:rsid w:val="00AF13FB"/>
    <w:rsid w:val="00AF178C"/>
    <w:rsid w:val="00AF2875"/>
    <w:rsid w:val="00AF4CEF"/>
    <w:rsid w:val="00AF5030"/>
    <w:rsid w:val="00AF53A1"/>
    <w:rsid w:val="00B01988"/>
    <w:rsid w:val="00B01BBB"/>
    <w:rsid w:val="00B03307"/>
    <w:rsid w:val="00B04CD7"/>
    <w:rsid w:val="00B0534A"/>
    <w:rsid w:val="00B05CE4"/>
    <w:rsid w:val="00B0612E"/>
    <w:rsid w:val="00B068B3"/>
    <w:rsid w:val="00B10AD1"/>
    <w:rsid w:val="00B10F83"/>
    <w:rsid w:val="00B1135A"/>
    <w:rsid w:val="00B11BC3"/>
    <w:rsid w:val="00B13205"/>
    <w:rsid w:val="00B15449"/>
    <w:rsid w:val="00B16C46"/>
    <w:rsid w:val="00B17332"/>
    <w:rsid w:val="00B17BEA"/>
    <w:rsid w:val="00B17CBA"/>
    <w:rsid w:val="00B2043E"/>
    <w:rsid w:val="00B20CC4"/>
    <w:rsid w:val="00B228EF"/>
    <w:rsid w:val="00B24BAB"/>
    <w:rsid w:val="00B2578B"/>
    <w:rsid w:val="00B25EFF"/>
    <w:rsid w:val="00B2709D"/>
    <w:rsid w:val="00B3015A"/>
    <w:rsid w:val="00B32172"/>
    <w:rsid w:val="00B3590B"/>
    <w:rsid w:val="00B35C67"/>
    <w:rsid w:val="00B36899"/>
    <w:rsid w:val="00B37A6A"/>
    <w:rsid w:val="00B415F0"/>
    <w:rsid w:val="00B4299E"/>
    <w:rsid w:val="00B44109"/>
    <w:rsid w:val="00B44AFF"/>
    <w:rsid w:val="00B45106"/>
    <w:rsid w:val="00B46BE0"/>
    <w:rsid w:val="00B4796F"/>
    <w:rsid w:val="00B47FD1"/>
    <w:rsid w:val="00B53247"/>
    <w:rsid w:val="00B5334C"/>
    <w:rsid w:val="00B53586"/>
    <w:rsid w:val="00B53CD5"/>
    <w:rsid w:val="00B55ED0"/>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3DD4"/>
    <w:rsid w:val="00B756A9"/>
    <w:rsid w:val="00B777F1"/>
    <w:rsid w:val="00B80826"/>
    <w:rsid w:val="00B8359D"/>
    <w:rsid w:val="00B86E45"/>
    <w:rsid w:val="00B91CA7"/>
    <w:rsid w:val="00B936F3"/>
    <w:rsid w:val="00B93CB3"/>
    <w:rsid w:val="00B95641"/>
    <w:rsid w:val="00B96121"/>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958"/>
    <w:rsid w:val="00BB4D07"/>
    <w:rsid w:val="00BC0512"/>
    <w:rsid w:val="00BC4310"/>
    <w:rsid w:val="00BC5D52"/>
    <w:rsid w:val="00BC67CE"/>
    <w:rsid w:val="00BC6997"/>
    <w:rsid w:val="00BC7DD3"/>
    <w:rsid w:val="00BD2120"/>
    <w:rsid w:val="00BD3107"/>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00E"/>
    <w:rsid w:val="00BF16EF"/>
    <w:rsid w:val="00BF24CD"/>
    <w:rsid w:val="00BF2559"/>
    <w:rsid w:val="00BF35DC"/>
    <w:rsid w:val="00BF432D"/>
    <w:rsid w:val="00BF44EF"/>
    <w:rsid w:val="00BF6519"/>
    <w:rsid w:val="00BF6CFA"/>
    <w:rsid w:val="00BF7324"/>
    <w:rsid w:val="00BF7ACF"/>
    <w:rsid w:val="00BF7F74"/>
    <w:rsid w:val="00C01ADE"/>
    <w:rsid w:val="00C01D48"/>
    <w:rsid w:val="00C05771"/>
    <w:rsid w:val="00C0604A"/>
    <w:rsid w:val="00C062DC"/>
    <w:rsid w:val="00C10B7F"/>
    <w:rsid w:val="00C1172F"/>
    <w:rsid w:val="00C11C84"/>
    <w:rsid w:val="00C12B51"/>
    <w:rsid w:val="00C139D2"/>
    <w:rsid w:val="00C13A3D"/>
    <w:rsid w:val="00C13EAA"/>
    <w:rsid w:val="00C1403F"/>
    <w:rsid w:val="00C167FB"/>
    <w:rsid w:val="00C20939"/>
    <w:rsid w:val="00C212ED"/>
    <w:rsid w:val="00C21A7D"/>
    <w:rsid w:val="00C21FFD"/>
    <w:rsid w:val="00C22F1A"/>
    <w:rsid w:val="00C23190"/>
    <w:rsid w:val="00C27548"/>
    <w:rsid w:val="00C27E75"/>
    <w:rsid w:val="00C30F1A"/>
    <w:rsid w:val="00C3180D"/>
    <w:rsid w:val="00C31EDF"/>
    <w:rsid w:val="00C33079"/>
    <w:rsid w:val="00C375FD"/>
    <w:rsid w:val="00C400A4"/>
    <w:rsid w:val="00C407AE"/>
    <w:rsid w:val="00C41698"/>
    <w:rsid w:val="00C41790"/>
    <w:rsid w:val="00C4187F"/>
    <w:rsid w:val="00C422B0"/>
    <w:rsid w:val="00C42A46"/>
    <w:rsid w:val="00C42F81"/>
    <w:rsid w:val="00C43207"/>
    <w:rsid w:val="00C432C6"/>
    <w:rsid w:val="00C43FBA"/>
    <w:rsid w:val="00C44E18"/>
    <w:rsid w:val="00C460A9"/>
    <w:rsid w:val="00C465DF"/>
    <w:rsid w:val="00C47123"/>
    <w:rsid w:val="00C47188"/>
    <w:rsid w:val="00C504CF"/>
    <w:rsid w:val="00C525B8"/>
    <w:rsid w:val="00C52D48"/>
    <w:rsid w:val="00C552C1"/>
    <w:rsid w:val="00C5532D"/>
    <w:rsid w:val="00C55FA4"/>
    <w:rsid w:val="00C569EF"/>
    <w:rsid w:val="00C57CD5"/>
    <w:rsid w:val="00C57E77"/>
    <w:rsid w:val="00C62A70"/>
    <w:rsid w:val="00C6331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F75"/>
    <w:rsid w:val="00C8300B"/>
    <w:rsid w:val="00C83A13"/>
    <w:rsid w:val="00C85412"/>
    <w:rsid w:val="00C8646D"/>
    <w:rsid w:val="00C86A32"/>
    <w:rsid w:val="00C90DEA"/>
    <w:rsid w:val="00C9224D"/>
    <w:rsid w:val="00C937E3"/>
    <w:rsid w:val="00C9531E"/>
    <w:rsid w:val="00C95DBF"/>
    <w:rsid w:val="00C97626"/>
    <w:rsid w:val="00CA110B"/>
    <w:rsid w:val="00CA11B1"/>
    <w:rsid w:val="00CA3D0C"/>
    <w:rsid w:val="00CA3D56"/>
    <w:rsid w:val="00CA427F"/>
    <w:rsid w:val="00CA43DC"/>
    <w:rsid w:val="00CA4B4D"/>
    <w:rsid w:val="00CA4DF7"/>
    <w:rsid w:val="00CA6D05"/>
    <w:rsid w:val="00CA7BDD"/>
    <w:rsid w:val="00CA7D3F"/>
    <w:rsid w:val="00CB1934"/>
    <w:rsid w:val="00CB66BA"/>
    <w:rsid w:val="00CB6B7B"/>
    <w:rsid w:val="00CB7192"/>
    <w:rsid w:val="00CC0801"/>
    <w:rsid w:val="00CC2D52"/>
    <w:rsid w:val="00CC390B"/>
    <w:rsid w:val="00CC703D"/>
    <w:rsid w:val="00CD0A3B"/>
    <w:rsid w:val="00CD168C"/>
    <w:rsid w:val="00CD173E"/>
    <w:rsid w:val="00CD188C"/>
    <w:rsid w:val="00CD1F31"/>
    <w:rsid w:val="00CD2EFC"/>
    <w:rsid w:val="00CD4C7B"/>
    <w:rsid w:val="00CD6834"/>
    <w:rsid w:val="00CE1610"/>
    <w:rsid w:val="00CE168D"/>
    <w:rsid w:val="00CE16DB"/>
    <w:rsid w:val="00CE1C09"/>
    <w:rsid w:val="00CE1D02"/>
    <w:rsid w:val="00CE2E39"/>
    <w:rsid w:val="00CE382C"/>
    <w:rsid w:val="00CE409C"/>
    <w:rsid w:val="00CE5023"/>
    <w:rsid w:val="00CE6EBC"/>
    <w:rsid w:val="00CE7377"/>
    <w:rsid w:val="00CF195E"/>
    <w:rsid w:val="00CF32AF"/>
    <w:rsid w:val="00CF69E0"/>
    <w:rsid w:val="00CF7A08"/>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0235"/>
    <w:rsid w:val="00D12D52"/>
    <w:rsid w:val="00D13455"/>
    <w:rsid w:val="00D153C2"/>
    <w:rsid w:val="00D174D7"/>
    <w:rsid w:val="00D17E65"/>
    <w:rsid w:val="00D2114A"/>
    <w:rsid w:val="00D24BC0"/>
    <w:rsid w:val="00D25E96"/>
    <w:rsid w:val="00D2740C"/>
    <w:rsid w:val="00D30729"/>
    <w:rsid w:val="00D30BEC"/>
    <w:rsid w:val="00D327A7"/>
    <w:rsid w:val="00D327FF"/>
    <w:rsid w:val="00D352EF"/>
    <w:rsid w:val="00D353E3"/>
    <w:rsid w:val="00D36939"/>
    <w:rsid w:val="00D37635"/>
    <w:rsid w:val="00D4037A"/>
    <w:rsid w:val="00D40608"/>
    <w:rsid w:val="00D40992"/>
    <w:rsid w:val="00D413EF"/>
    <w:rsid w:val="00D417B8"/>
    <w:rsid w:val="00D429E2"/>
    <w:rsid w:val="00D45A26"/>
    <w:rsid w:val="00D46614"/>
    <w:rsid w:val="00D5129F"/>
    <w:rsid w:val="00D54625"/>
    <w:rsid w:val="00D549EB"/>
    <w:rsid w:val="00D5578B"/>
    <w:rsid w:val="00D55F51"/>
    <w:rsid w:val="00D56D0B"/>
    <w:rsid w:val="00D57F09"/>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DD6"/>
    <w:rsid w:val="00D772AE"/>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2E0B"/>
    <w:rsid w:val="00D9603D"/>
    <w:rsid w:val="00D9629D"/>
    <w:rsid w:val="00D96D11"/>
    <w:rsid w:val="00D9767F"/>
    <w:rsid w:val="00DA061C"/>
    <w:rsid w:val="00DA2673"/>
    <w:rsid w:val="00DA26C9"/>
    <w:rsid w:val="00DA3F00"/>
    <w:rsid w:val="00DA59E4"/>
    <w:rsid w:val="00DA624A"/>
    <w:rsid w:val="00DA6358"/>
    <w:rsid w:val="00DA7A03"/>
    <w:rsid w:val="00DB1818"/>
    <w:rsid w:val="00DB3020"/>
    <w:rsid w:val="00DB42C1"/>
    <w:rsid w:val="00DB46D5"/>
    <w:rsid w:val="00DB534B"/>
    <w:rsid w:val="00DB73D9"/>
    <w:rsid w:val="00DB781B"/>
    <w:rsid w:val="00DC0B14"/>
    <w:rsid w:val="00DC1CA4"/>
    <w:rsid w:val="00DC309B"/>
    <w:rsid w:val="00DC358C"/>
    <w:rsid w:val="00DC384A"/>
    <w:rsid w:val="00DC4CBF"/>
    <w:rsid w:val="00DC4DA2"/>
    <w:rsid w:val="00DC5647"/>
    <w:rsid w:val="00DC5C4B"/>
    <w:rsid w:val="00DC6A65"/>
    <w:rsid w:val="00DC7212"/>
    <w:rsid w:val="00DC7566"/>
    <w:rsid w:val="00DD0116"/>
    <w:rsid w:val="00DD084A"/>
    <w:rsid w:val="00DD3709"/>
    <w:rsid w:val="00DD3B1E"/>
    <w:rsid w:val="00DD4981"/>
    <w:rsid w:val="00DD6C4C"/>
    <w:rsid w:val="00DD6C8E"/>
    <w:rsid w:val="00DD71E1"/>
    <w:rsid w:val="00DD71ED"/>
    <w:rsid w:val="00DD758D"/>
    <w:rsid w:val="00DD7F17"/>
    <w:rsid w:val="00DE00BF"/>
    <w:rsid w:val="00DE026E"/>
    <w:rsid w:val="00DE214C"/>
    <w:rsid w:val="00DE3132"/>
    <w:rsid w:val="00DE3BBF"/>
    <w:rsid w:val="00DE41D3"/>
    <w:rsid w:val="00DE620F"/>
    <w:rsid w:val="00DE6B4E"/>
    <w:rsid w:val="00DF06C9"/>
    <w:rsid w:val="00DF2A0E"/>
    <w:rsid w:val="00DF2FBF"/>
    <w:rsid w:val="00DF4042"/>
    <w:rsid w:val="00DF4537"/>
    <w:rsid w:val="00DF68B1"/>
    <w:rsid w:val="00DF7551"/>
    <w:rsid w:val="00DF7E0B"/>
    <w:rsid w:val="00E007D2"/>
    <w:rsid w:val="00E00DDC"/>
    <w:rsid w:val="00E012AD"/>
    <w:rsid w:val="00E0150A"/>
    <w:rsid w:val="00E0224B"/>
    <w:rsid w:val="00E023A1"/>
    <w:rsid w:val="00E02B6C"/>
    <w:rsid w:val="00E037EE"/>
    <w:rsid w:val="00E03AFA"/>
    <w:rsid w:val="00E055FC"/>
    <w:rsid w:val="00E06FFD"/>
    <w:rsid w:val="00E10968"/>
    <w:rsid w:val="00E11267"/>
    <w:rsid w:val="00E1148E"/>
    <w:rsid w:val="00E119E1"/>
    <w:rsid w:val="00E1283B"/>
    <w:rsid w:val="00E128B3"/>
    <w:rsid w:val="00E15875"/>
    <w:rsid w:val="00E15F47"/>
    <w:rsid w:val="00E162E2"/>
    <w:rsid w:val="00E179DD"/>
    <w:rsid w:val="00E2036A"/>
    <w:rsid w:val="00E21859"/>
    <w:rsid w:val="00E22E24"/>
    <w:rsid w:val="00E2371C"/>
    <w:rsid w:val="00E23AA4"/>
    <w:rsid w:val="00E23C9E"/>
    <w:rsid w:val="00E24B18"/>
    <w:rsid w:val="00E25A53"/>
    <w:rsid w:val="00E266B5"/>
    <w:rsid w:val="00E269ED"/>
    <w:rsid w:val="00E26B34"/>
    <w:rsid w:val="00E26B3A"/>
    <w:rsid w:val="00E275A0"/>
    <w:rsid w:val="00E275D4"/>
    <w:rsid w:val="00E30F66"/>
    <w:rsid w:val="00E31985"/>
    <w:rsid w:val="00E32853"/>
    <w:rsid w:val="00E33411"/>
    <w:rsid w:val="00E3344B"/>
    <w:rsid w:val="00E33516"/>
    <w:rsid w:val="00E34915"/>
    <w:rsid w:val="00E35170"/>
    <w:rsid w:val="00E35A6E"/>
    <w:rsid w:val="00E3621C"/>
    <w:rsid w:val="00E36307"/>
    <w:rsid w:val="00E37713"/>
    <w:rsid w:val="00E40C68"/>
    <w:rsid w:val="00E4108A"/>
    <w:rsid w:val="00E41A0B"/>
    <w:rsid w:val="00E427E4"/>
    <w:rsid w:val="00E428E5"/>
    <w:rsid w:val="00E43A3E"/>
    <w:rsid w:val="00E4434B"/>
    <w:rsid w:val="00E469DF"/>
    <w:rsid w:val="00E500C9"/>
    <w:rsid w:val="00E53106"/>
    <w:rsid w:val="00E53643"/>
    <w:rsid w:val="00E60E7F"/>
    <w:rsid w:val="00E611A4"/>
    <w:rsid w:val="00E61955"/>
    <w:rsid w:val="00E62835"/>
    <w:rsid w:val="00E628C1"/>
    <w:rsid w:val="00E6347E"/>
    <w:rsid w:val="00E658CF"/>
    <w:rsid w:val="00E66672"/>
    <w:rsid w:val="00E66999"/>
    <w:rsid w:val="00E6743D"/>
    <w:rsid w:val="00E674EF"/>
    <w:rsid w:val="00E71444"/>
    <w:rsid w:val="00E71B31"/>
    <w:rsid w:val="00E746E7"/>
    <w:rsid w:val="00E753C6"/>
    <w:rsid w:val="00E77645"/>
    <w:rsid w:val="00E77A84"/>
    <w:rsid w:val="00E77F8D"/>
    <w:rsid w:val="00E81EEF"/>
    <w:rsid w:val="00E833FA"/>
    <w:rsid w:val="00E83E65"/>
    <w:rsid w:val="00E8517E"/>
    <w:rsid w:val="00E85770"/>
    <w:rsid w:val="00E85C26"/>
    <w:rsid w:val="00E87874"/>
    <w:rsid w:val="00E924BA"/>
    <w:rsid w:val="00E94558"/>
    <w:rsid w:val="00E94CDE"/>
    <w:rsid w:val="00E97731"/>
    <w:rsid w:val="00EA0470"/>
    <w:rsid w:val="00EA0982"/>
    <w:rsid w:val="00EA0B4E"/>
    <w:rsid w:val="00EA1F26"/>
    <w:rsid w:val="00EA2576"/>
    <w:rsid w:val="00EA3F11"/>
    <w:rsid w:val="00EA4159"/>
    <w:rsid w:val="00EA48D2"/>
    <w:rsid w:val="00EA5975"/>
    <w:rsid w:val="00EA679A"/>
    <w:rsid w:val="00EA6F94"/>
    <w:rsid w:val="00EA76DB"/>
    <w:rsid w:val="00EB3492"/>
    <w:rsid w:val="00EB6298"/>
    <w:rsid w:val="00EC0EA5"/>
    <w:rsid w:val="00EC139C"/>
    <w:rsid w:val="00EC1C66"/>
    <w:rsid w:val="00EC1D26"/>
    <w:rsid w:val="00EC2747"/>
    <w:rsid w:val="00EC3BCD"/>
    <w:rsid w:val="00EC41A7"/>
    <w:rsid w:val="00EC4305"/>
    <w:rsid w:val="00EC485A"/>
    <w:rsid w:val="00EC4A25"/>
    <w:rsid w:val="00EC4E21"/>
    <w:rsid w:val="00EC53AF"/>
    <w:rsid w:val="00EC565F"/>
    <w:rsid w:val="00EC6725"/>
    <w:rsid w:val="00EC67C9"/>
    <w:rsid w:val="00EC74AC"/>
    <w:rsid w:val="00ED2924"/>
    <w:rsid w:val="00ED2FAF"/>
    <w:rsid w:val="00ED64C6"/>
    <w:rsid w:val="00ED798D"/>
    <w:rsid w:val="00EE03A5"/>
    <w:rsid w:val="00EE0E10"/>
    <w:rsid w:val="00EE2AD9"/>
    <w:rsid w:val="00EE2DC6"/>
    <w:rsid w:val="00EE34E0"/>
    <w:rsid w:val="00EE3CB3"/>
    <w:rsid w:val="00EE6E5A"/>
    <w:rsid w:val="00EE7F40"/>
    <w:rsid w:val="00EF102F"/>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07F94"/>
    <w:rsid w:val="00F107D0"/>
    <w:rsid w:val="00F11A75"/>
    <w:rsid w:val="00F1216B"/>
    <w:rsid w:val="00F1409D"/>
    <w:rsid w:val="00F157A7"/>
    <w:rsid w:val="00F16AB2"/>
    <w:rsid w:val="00F1722F"/>
    <w:rsid w:val="00F1764C"/>
    <w:rsid w:val="00F20126"/>
    <w:rsid w:val="00F2026E"/>
    <w:rsid w:val="00F2065F"/>
    <w:rsid w:val="00F20F9A"/>
    <w:rsid w:val="00F215B5"/>
    <w:rsid w:val="00F2210A"/>
    <w:rsid w:val="00F22234"/>
    <w:rsid w:val="00F2270A"/>
    <w:rsid w:val="00F22841"/>
    <w:rsid w:val="00F22C61"/>
    <w:rsid w:val="00F23480"/>
    <w:rsid w:val="00F25624"/>
    <w:rsid w:val="00F33334"/>
    <w:rsid w:val="00F334B7"/>
    <w:rsid w:val="00F3581E"/>
    <w:rsid w:val="00F3679B"/>
    <w:rsid w:val="00F37743"/>
    <w:rsid w:val="00F37850"/>
    <w:rsid w:val="00F449B4"/>
    <w:rsid w:val="00F45EE0"/>
    <w:rsid w:val="00F46212"/>
    <w:rsid w:val="00F46257"/>
    <w:rsid w:val="00F51887"/>
    <w:rsid w:val="00F52C17"/>
    <w:rsid w:val="00F5432B"/>
    <w:rsid w:val="00F547D4"/>
    <w:rsid w:val="00F54A3D"/>
    <w:rsid w:val="00F607D1"/>
    <w:rsid w:val="00F615FC"/>
    <w:rsid w:val="00F63807"/>
    <w:rsid w:val="00F653B8"/>
    <w:rsid w:val="00F654BA"/>
    <w:rsid w:val="00F659E2"/>
    <w:rsid w:val="00F66B2C"/>
    <w:rsid w:val="00F66BB1"/>
    <w:rsid w:val="00F66BFE"/>
    <w:rsid w:val="00F677B9"/>
    <w:rsid w:val="00F67919"/>
    <w:rsid w:val="00F701D4"/>
    <w:rsid w:val="00F749E2"/>
    <w:rsid w:val="00F7513B"/>
    <w:rsid w:val="00F75C4B"/>
    <w:rsid w:val="00F76F8F"/>
    <w:rsid w:val="00F77928"/>
    <w:rsid w:val="00F801FD"/>
    <w:rsid w:val="00F8057A"/>
    <w:rsid w:val="00F81044"/>
    <w:rsid w:val="00F817D3"/>
    <w:rsid w:val="00F81B23"/>
    <w:rsid w:val="00F82661"/>
    <w:rsid w:val="00F83A76"/>
    <w:rsid w:val="00F8499D"/>
    <w:rsid w:val="00F877F7"/>
    <w:rsid w:val="00F90CF7"/>
    <w:rsid w:val="00F91559"/>
    <w:rsid w:val="00F92207"/>
    <w:rsid w:val="00F92557"/>
    <w:rsid w:val="00F93232"/>
    <w:rsid w:val="00F93416"/>
    <w:rsid w:val="00F93A72"/>
    <w:rsid w:val="00FA0055"/>
    <w:rsid w:val="00FA05B4"/>
    <w:rsid w:val="00FA1266"/>
    <w:rsid w:val="00FA2A7A"/>
    <w:rsid w:val="00FA2C4D"/>
    <w:rsid w:val="00FA32DD"/>
    <w:rsid w:val="00FA48ED"/>
    <w:rsid w:val="00FA75BC"/>
    <w:rsid w:val="00FA798C"/>
    <w:rsid w:val="00FB2380"/>
    <w:rsid w:val="00FB29DA"/>
    <w:rsid w:val="00FB3F1F"/>
    <w:rsid w:val="00FB6285"/>
    <w:rsid w:val="00FB6D69"/>
    <w:rsid w:val="00FB6ED7"/>
    <w:rsid w:val="00FC0091"/>
    <w:rsid w:val="00FC0696"/>
    <w:rsid w:val="00FC0F13"/>
    <w:rsid w:val="00FC1192"/>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6922"/>
    <w:rsid w:val="00FD708E"/>
    <w:rsid w:val="00FE0269"/>
    <w:rsid w:val="00FE0C70"/>
    <w:rsid w:val="00FE1AFA"/>
    <w:rsid w:val="00FE26BF"/>
    <w:rsid w:val="00FE2D41"/>
    <w:rsid w:val="00FE562A"/>
    <w:rsid w:val="00FE5A02"/>
    <w:rsid w:val="00FE72A8"/>
    <w:rsid w:val="00FE72C7"/>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80C55C"/>
    <w:rsid w:val="019361DA"/>
    <w:rsid w:val="04533190"/>
    <w:rsid w:val="045F4D1D"/>
    <w:rsid w:val="04AC33F6"/>
    <w:rsid w:val="05245308"/>
    <w:rsid w:val="064D0148"/>
    <w:rsid w:val="080A91FC"/>
    <w:rsid w:val="08D25530"/>
    <w:rsid w:val="0B9C870D"/>
    <w:rsid w:val="0BCC8CCF"/>
    <w:rsid w:val="0DC2DCB9"/>
    <w:rsid w:val="0DC9C97F"/>
    <w:rsid w:val="0EF31A2B"/>
    <w:rsid w:val="0F22D8AB"/>
    <w:rsid w:val="123CEF7C"/>
    <w:rsid w:val="15C3C1C8"/>
    <w:rsid w:val="166615A7"/>
    <w:rsid w:val="1707DF7D"/>
    <w:rsid w:val="196CFE72"/>
    <w:rsid w:val="197796C4"/>
    <w:rsid w:val="1D7CE6FD"/>
    <w:rsid w:val="1DB88313"/>
    <w:rsid w:val="1EF3EB04"/>
    <w:rsid w:val="21C011BA"/>
    <w:rsid w:val="238BDDCE"/>
    <w:rsid w:val="2394E378"/>
    <w:rsid w:val="248C48D3"/>
    <w:rsid w:val="2495D9D7"/>
    <w:rsid w:val="278E2E4A"/>
    <w:rsid w:val="2803F7BE"/>
    <w:rsid w:val="29A0DD11"/>
    <w:rsid w:val="2A14AD37"/>
    <w:rsid w:val="2A1FA575"/>
    <w:rsid w:val="2A556830"/>
    <w:rsid w:val="2A8E74C9"/>
    <w:rsid w:val="2A96397E"/>
    <w:rsid w:val="2B8E2E8B"/>
    <w:rsid w:val="2BC9CBB0"/>
    <w:rsid w:val="2C41DAE7"/>
    <w:rsid w:val="2D117295"/>
    <w:rsid w:val="2FA845E5"/>
    <w:rsid w:val="2FFE8559"/>
    <w:rsid w:val="30ED170B"/>
    <w:rsid w:val="33A37C34"/>
    <w:rsid w:val="34BC9A6C"/>
    <w:rsid w:val="359F8311"/>
    <w:rsid w:val="36503434"/>
    <w:rsid w:val="37E206F9"/>
    <w:rsid w:val="385023B9"/>
    <w:rsid w:val="38A18FA4"/>
    <w:rsid w:val="38D51399"/>
    <w:rsid w:val="3B16AE77"/>
    <w:rsid w:val="3BBF144F"/>
    <w:rsid w:val="3D5FAE02"/>
    <w:rsid w:val="3D9B270F"/>
    <w:rsid w:val="3D9BB021"/>
    <w:rsid w:val="4025AA8D"/>
    <w:rsid w:val="402E2FE5"/>
    <w:rsid w:val="4102A009"/>
    <w:rsid w:val="420FFD5D"/>
    <w:rsid w:val="4245CECF"/>
    <w:rsid w:val="42EE0F0E"/>
    <w:rsid w:val="440CD8A6"/>
    <w:rsid w:val="451A6A3E"/>
    <w:rsid w:val="46988C66"/>
    <w:rsid w:val="46B1967A"/>
    <w:rsid w:val="47416346"/>
    <w:rsid w:val="48A1D37D"/>
    <w:rsid w:val="48CF0291"/>
    <w:rsid w:val="493D296D"/>
    <w:rsid w:val="4A3C9EC8"/>
    <w:rsid w:val="4A9059F2"/>
    <w:rsid w:val="4C4551E7"/>
    <w:rsid w:val="4C9F7936"/>
    <w:rsid w:val="4CBBB2FD"/>
    <w:rsid w:val="4CD46A92"/>
    <w:rsid w:val="4CF49831"/>
    <w:rsid w:val="4D39647F"/>
    <w:rsid w:val="4DC7FAB4"/>
    <w:rsid w:val="4DEA7337"/>
    <w:rsid w:val="4ED51FA7"/>
    <w:rsid w:val="4FED9FBC"/>
    <w:rsid w:val="51745EF4"/>
    <w:rsid w:val="519AD3FE"/>
    <w:rsid w:val="532308B7"/>
    <w:rsid w:val="53448B70"/>
    <w:rsid w:val="53938443"/>
    <w:rsid w:val="54741CC5"/>
    <w:rsid w:val="55B5035E"/>
    <w:rsid w:val="561600B7"/>
    <w:rsid w:val="5670D4D9"/>
    <w:rsid w:val="56DDA99D"/>
    <w:rsid w:val="572BC952"/>
    <w:rsid w:val="5A6FBCC8"/>
    <w:rsid w:val="5AC5D08B"/>
    <w:rsid w:val="5D06663E"/>
    <w:rsid w:val="5DA3EEBD"/>
    <w:rsid w:val="5DF88C4A"/>
    <w:rsid w:val="5F98D05B"/>
    <w:rsid w:val="5FDAA879"/>
    <w:rsid w:val="6031C3B6"/>
    <w:rsid w:val="605E867E"/>
    <w:rsid w:val="6206DFB9"/>
    <w:rsid w:val="62B50BF8"/>
    <w:rsid w:val="62FD4526"/>
    <w:rsid w:val="65FF66BF"/>
    <w:rsid w:val="66414C95"/>
    <w:rsid w:val="67BD0281"/>
    <w:rsid w:val="67D946D2"/>
    <w:rsid w:val="6A14934F"/>
    <w:rsid w:val="6A33E6E7"/>
    <w:rsid w:val="6A7F2447"/>
    <w:rsid w:val="6A95433E"/>
    <w:rsid w:val="6B06B6C6"/>
    <w:rsid w:val="6C0BFF9A"/>
    <w:rsid w:val="6D0BDA59"/>
    <w:rsid w:val="6DC6BE88"/>
    <w:rsid w:val="6E065D26"/>
    <w:rsid w:val="6F1AC8AF"/>
    <w:rsid w:val="70189F4A"/>
    <w:rsid w:val="70560ECC"/>
    <w:rsid w:val="713C9E85"/>
    <w:rsid w:val="71EDF8DC"/>
    <w:rsid w:val="7290166B"/>
    <w:rsid w:val="7375068E"/>
    <w:rsid w:val="73EDBFBB"/>
    <w:rsid w:val="743BD13A"/>
    <w:rsid w:val="74F63504"/>
    <w:rsid w:val="76F1BE4D"/>
    <w:rsid w:val="794C3CAF"/>
    <w:rsid w:val="796AC37C"/>
    <w:rsid w:val="7A896749"/>
    <w:rsid w:val="7B6A2568"/>
    <w:rsid w:val="7D291D67"/>
    <w:rsid w:val="7DD20DFB"/>
    <w:rsid w:val="7EF76999"/>
    <w:rsid w:val="7F8524B9"/>
    <w:rsid w:val="7FD8C2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08F95B5F-6BA6-403F-845E-BAC9EA2BB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8"/>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cf01">
    <w:name w:val="cf01"/>
    <w:basedOn w:val="DefaultParagraphFont"/>
    <w:rsid w:val="0098757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26958">
      <w:bodyDiv w:val="1"/>
      <w:marLeft w:val="0"/>
      <w:marRight w:val="0"/>
      <w:marTop w:val="0"/>
      <w:marBottom w:val="0"/>
      <w:divBdr>
        <w:top w:val="none" w:sz="0" w:space="0" w:color="auto"/>
        <w:left w:val="none" w:sz="0" w:space="0" w:color="auto"/>
        <w:bottom w:val="none" w:sz="0" w:space="0" w:color="auto"/>
        <w:right w:val="none" w:sz="0" w:space="0" w:color="auto"/>
      </w:divBdr>
      <w:divsChild>
        <w:div w:id="777943198">
          <w:marLeft w:val="562"/>
          <w:marRight w:val="0"/>
          <w:marTop w:val="0"/>
          <w:marBottom w:val="120"/>
          <w:divBdr>
            <w:top w:val="none" w:sz="0" w:space="0" w:color="auto"/>
            <w:left w:val="none" w:sz="0" w:space="0" w:color="auto"/>
            <w:bottom w:val="none" w:sz="0" w:space="0" w:color="auto"/>
            <w:right w:val="none" w:sz="0" w:space="0" w:color="auto"/>
          </w:divBdr>
        </w:div>
        <w:div w:id="1055735896">
          <w:marLeft w:val="562"/>
          <w:marRight w:val="0"/>
          <w:marTop w:val="0"/>
          <w:marBottom w:val="120"/>
          <w:divBdr>
            <w:top w:val="none" w:sz="0" w:space="0" w:color="auto"/>
            <w:left w:val="none" w:sz="0" w:space="0" w:color="auto"/>
            <w:bottom w:val="none" w:sz="0" w:space="0" w:color="auto"/>
            <w:right w:val="none" w:sz="0" w:space="0" w:color="auto"/>
          </w:divBdr>
        </w:div>
        <w:div w:id="1396584254">
          <w:marLeft w:val="562"/>
          <w:marRight w:val="0"/>
          <w:marTop w:val="0"/>
          <w:marBottom w:val="120"/>
          <w:divBdr>
            <w:top w:val="none" w:sz="0" w:space="0" w:color="auto"/>
            <w:left w:val="none" w:sz="0" w:space="0" w:color="auto"/>
            <w:bottom w:val="none" w:sz="0" w:space="0" w:color="auto"/>
            <w:right w:val="none" w:sz="0" w:space="0" w:color="auto"/>
          </w:divBdr>
        </w:div>
      </w:divsChild>
    </w:div>
    <w:div w:id="118883163">
      <w:bodyDiv w:val="1"/>
      <w:marLeft w:val="0"/>
      <w:marRight w:val="0"/>
      <w:marTop w:val="0"/>
      <w:marBottom w:val="0"/>
      <w:divBdr>
        <w:top w:val="none" w:sz="0" w:space="0" w:color="auto"/>
        <w:left w:val="none" w:sz="0" w:space="0" w:color="auto"/>
        <w:bottom w:val="none" w:sz="0" w:space="0" w:color="auto"/>
        <w:right w:val="none" w:sz="0" w:space="0" w:color="auto"/>
      </w:divBdr>
      <w:divsChild>
        <w:div w:id="1992979778">
          <w:marLeft w:val="547"/>
          <w:marRight w:val="0"/>
          <w:marTop w:val="0"/>
          <w:marBottom w:val="120"/>
          <w:divBdr>
            <w:top w:val="none" w:sz="0" w:space="0" w:color="auto"/>
            <w:left w:val="none" w:sz="0" w:space="0" w:color="auto"/>
            <w:bottom w:val="none" w:sz="0" w:space="0" w:color="auto"/>
            <w:right w:val="none" w:sz="0" w:space="0" w:color="auto"/>
          </w:divBdr>
        </w:div>
      </w:divsChild>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98015717">
      <w:bodyDiv w:val="1"/>
      <w:marLeft w:val="0"/>
      <w:marRight w:val="0"/>
      <w:marTop w:val="0"/>
      <w:marBottom w:val="0"/>
      <w:divBdr>
        <w:top w:val="none" w:sz="0" w:space="0" w:color="auto"/>
        <w:left w:val="none" w:sz="0" w:space="0" w:color="auto"/>
        <w:bottom w:val="none" w:sz="0" w:space="0" w:color="auto"/>
        <w:right w:val="none" w:sz="0" w:space="0" w:color="auto"/>
      </w:divBdr>
      <w:divsChild>
        <w:div w:id="1426875983">
          <w:marLeft w:val="547"/>
          <w:marRight w:val="0"/>
          <w:marTop w:val="0"/>
          <w:marBottom w:val="120"/>
          <w:divBdr>
            <w:top w:val="none" w:sz="0" w:space="0" w:color="auto"/>
            <w:left w:val="none" w:sz="0" w:space="0" w:color="auto"/>
            <w:bottom w:val="none" w:sz="0" w:space="0" w:color="auto"/>
            <w:right w:val="none" w:sz="0" w:space="0" w:color="auto"/>
          </w:divBdr>
        </w:div>
      </w:divsChild>
    </w:div>
    <w:div w:id="283391899">
      <w:bodyDiv w:val="1"/>
      <w:marLeft w:val="0"/>
      <w:marRight w:val="0"/>
      <w:marTop w:val="0"/>
      <w:marBottom w:val="0"/>
      <w:divBdr>
        <w:top w:val="none" w:sz="0" w:space="0" w:color="auto"/>
        <w:left w:val="none" w:sz="0" w:space="0" w:color="auto"/>
        <w:bottom w:val="none" w:sz="0" w:space="0" w:color="auto"/>
        <w:right w:val="none" w:sz="0" w:space="0" w:color="auto"/>
      </w:divBdr>
      <w:divsChild>
        <w:div w:id="935865066">
          <w:marLeft w:val="835"/>
          <w:marRight w:val="0"/>
          <w:marTop w:val="0"/>
          <w:marBottom w:val="120"/>
          <w:divBdr>
            <w:top w:val="none" w:sz="0" w:space="0" w:color="auto"/>
            <w:left w:val="none" w:sz="0" w:space="0" w:color="auto"/>
            <w:bottom w:val="none" w:sz="0" w:space="0" w:color="auto"/>
            <w:right w:val="none" w:sz="0" w:space="0" w:color="auto"/>
          </w:divBdr>
        </w:div>
        <w:div w:id="1046418347">
          <w:marLeft w:val="835"/>
          <w:marRight w:val="0"/>
          <w:marTop w:val="0"/>
          <w:marBottom w:val="120"/>
          <w:divBdr>
            <w:top w:val="none" w:sz="0" w:space="0" w:color="auto"/>
            <w:left w:val="none" w:sz="0" w:space="0" w:color="auto"/>
            <w:bottom w:val="none" w:sz="0" w:space="0" w:color="auto"/>
            <w:right w:val="none" w:sz="0" w:space="0" w:color="auto"/>
          </w:divBdr>
        </w:div>
        <w:div w:id="1304119189">
          <w:marLeft w:val="835"/>
          <w:marRight w:val="0"/>
          <w:marTop w:val="0"/>
          <w:marBottom w:val="120"/>
          <w:divBdr>
            <w:top w:val="none" w:sz="0" w:space="0" w:color="auto"/>
            <w:left w:val="none" w:sz="0" w:space="0" w:color="auto"/>
            <w:bottom w:val="none" w:sz="0" w:space="0" w:color="auto"/>
            <w:right w:val="none" w:sz="0" w:space="0" w:color="auto"/>
          </w:divBdr>
        </w:div>
      </w:divsChild>
    </w:div>
    <w:div w:id="386607760">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38863790">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55841362">
      <w:bodyDiv w:val="1"/>
      <w:marLeft w:val="0"/>
      <w:marRight w:val="0"/>
      <w:marTop w:val="0"/>
      <w:marBottom w:val="0"/>
      <w:divBdr>
        <w:top w:val="none" w:sz="0" w:space="0" w:color="auto"/>
        <w:left w:val="none" w:sz="0" w:space="0" w:color="auto"/>
        <w:bottom w:val="none" w:sz="0" w:space="0" w:color="auto"/>
        <w:right w:val="none" w:sz="0" w:space="0" w:color="auto"/>
      </w:divBdr>
      <w:divsChild>
        <w:div w:id="658268549">
          <w:marLeft w:val="547"/>
          <w:marRight w:val="0"/>
          <w:marTop w:val="0"/>
          <w:marBottom w:val="120"/>
          <w:divBdr>
            <w:top w:val="none" w:sz="0" w:space="0" w:color="auto"/>
            <w:left w:val="none" w:sz="0" w:space="0" w:color="auto"/>
            <w:bottom w:val="none" w:sz="0" w:space="0" w:color="auto"/>
            <w:right w:val="none" w:sz="0" w:space="0" w:color="auto"/>
          </w:divBdr>
        </w:div>
        <w:div w:id="724835821">
          <w:marLeft w:val="547"/>
          <w:marRight w:val="0"/>
          <w:marTop w:val="0"/>
          <w:marBottom w:val="120"/>
          <w:divBdr>
            <w:top w:val="none" w:sz="0" w:space="0" w:color="auto"/>
            <w:left w:val="none" w:sz="0" w:space="0" w:color="auto"/>
            <w:bottom w:val="none" w:sz="0" w:space="0" w:color="auto"/>
            <w:right w:val="none" w:sz="0" w:space="0" w:color="auto"/>
          </w:divBdr>
        </w:div>
        <w:div w:id="818838424">
          <w:marLeft w:val="547"/>
          <w:marRight w:val="0"/>
          <w:marTop w:val="0"/>
          <w:marBottom w:val="120"/>
          <w:divBdr>
            <w:top w:val="none" w:sz="0" w:space="0" w:color="auto"/>
            <w:left w:val="none" w:sz="0" w:space="0" w:color="auto"/>
            <w:bottom w:val="none" w:sz="0" w:space="0" w:color="auto"/>
            <w:right w:val="none" w:sz="0" w:space="0" w:color="auto"/>
          </w:divBdr>
        </w:div>
        <w:div w:id="1743874121">
          <w:marLeft w:val="547"/>
          <w:marRight w:val="0"/>
          <w:marTop w:val="0"/>
          <w:marBottom w:val="120"/>
          <w:divBdr>
            <w:top w:val="none" w:sz="0" w:space="0" w:color="auto"/>
            <w:left w:val="none" w:sz="0" w:space="0" w:color="auto"/>
            <w:bottom w:val="none" w:sz="0" w:space="0" w:color="auto"/>
            <w:right w:val="none" w:sz="0" w:space="0" w:color="auto"/>
          </w:divBdr>
        </w:div>
        <w:div w:id="1765178241">
          <w:marLeft w:val="547"/>
          <w:marRight w:val="0"/>
          <w:marTop w:val="0"/>
          <w:marBottom w:val="120"/>
          <w:divBdr>
            <w:top w:val="none" w:sz="0" w:space="0" w:color="auto"/>
            <w:left w:val="none" w:sz="0" w:space="0" w:color="auto"/>
            <w:bottom w:val="none" w:sz="0" w:space="0" w:color="auto"/>
            <w:right w:val="none" w:sz="0" w:space="0" w:color="auto"/>
          </w:divBdr>
        </w:div>
      </w:divsChild>
    </w:div>
    <w:div w:id="1456829455">
      <w:bodyDiv w:val="1"/>
      <w:marLeft w:val="0"/>
      <w:marRight w:val="0"/>
      <w:marTop w:val="0"/>
      <w:marBottom w:val="0"/>
      <w:divBdr>
        <w:top w:val="none" w:sz="0" w:space="0" w:color="auto"/>
        <w:left w:val="none" w:sz="0" w:space="0" w:color="auto"/>
        <w:bottom w:val="none" w:sz="0" w:space="0" w:color="auto"/>
        <w:right w:val="none" w:sz="0" w:space="0" w:color="auto"/>
      </w:divBdr>
      <w:divsChild>
        <w:div w:id="108547114">
          <w:marLeft w:val="562"/>
          <w:marRight w:val="0"/>
          <w:marTop w:val="0"/>
          <w:marBottom w:val="120"/>
          <w:divBdr>
            <w:top w:val="none" w:sz="0" w:space="0" w:color="auto"/>
            <w:left w:val="none" w:sz="0" w:space="0" w:color="auto"/>
            <w:bottom w:val="none" w:sz="0" w:space="0" w:color="auto"/>
            <w:right w:val="none" w:sz="0" w:space="0" w:color="auto"/>
          </w:divBdr>
        </w:div>
        <w:div w:id="322009289">
          <w:marLeft w:val="562"/>
          <w:marRight w:val="0"/>
          <w:marTop w:val="0"/>
          <w:marBottom w:val="120"/>
          <w:divBdr>
            <w:top w:val="none" w:sz="0" w:space="0" w:color="auto"/>
            <w:left w:val="none" w:sz="0" w:space="0" w:color="auto"/>
            <w:bottom w:val="none" w:sz="0" w:space="0" w:color="auto"/>
            <w:right w:val="none" w:sz="0" w:space="0" w:color="auto"/>
          </w:divBdr>
        </w:div>
        <w:div w:id="774180971">
          <w:marLeft w:val="562"/>
          <w:marRight w:val="0"/>
          <w:marTop w:val="0"/>
          <w:marBottom w:val="120"/>
          <w:divBdr>
            <w:top w:val="none" w:sz="0" w:space="0" w:color="auto"/>
            <w:left w:val="none" w:sz="0" w:space="0" w:color="auto"/>
            <w:bottom w:val="none" w:sz="0" w:space="0" w:color="auto"/>
            <w:right w:val="none" w:sz="0" w:space="0" w:color="auto"/>
          </w:divBdr>
        </w:div>
        <w:div w:id="1963228127">
          <w:marLeft w:val="288"/>
          <w:marRight w:val="0"/>
          <w:marTop w:val="0"/>
          <w:marBottom w:val="120"/>
          <w:divBdr>
            <w:top w:val="none" w:sz="0" w:space="0" w:color="auto"/>
            <w:left w:val="none" w:sz="0" w:space="0" w:color="auto"/>
            <w:bottom w:val="none" w:sz="0" w:space="0" w:color="auto"/>
            <w:right w:val="none" w:sz="0" w:space="0" w:color="auto"/>
          </w:divBdr>
        </w:div>
      </w:divsChild>
    </w:div>
    <w:div w:id="1587692539">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76569012">
      <w:bodyDiv w:val="1"/>
      <w:marLeft w:val="0"/>
      <w:marRight w:val="0"/>
      <w:marTop w:val="0"/>
      <w:marBottom w:val="0"/>
      <w:divBdr>
        <w:top w:val="none" w:sz="0" w:space="0" w:color="auto"/>
        <w:left w:val="none" w:sz="0" w:space="0" w:color="auto"/>
        <w:bottom w:val="none" w:sz="0" w:space="0" w:color="auto"/>
        <w:right w:val="none" w:sz="0" w:space="0" w:color="auto"/>
      </w:divBdr>
    </w:div>
    <w:div w:id="1703096922">
      <w:bodyDiv w:val="1"/>
      <w:marLeft w:val="0"/>
      <w:marRight w:val="0"/>
      <w:marTop w:val="0"/>
      <w:marBottom w:val="0"/>
      <w:divBdr>
        <w:top w:val="none" w:sz="0" w:space="0" w:color="auto"/>
        <w:left w:val="none" w:sz="0" w:space="0" w:color="auto"/>
        <w:bottom w:val="none" w:sz="0" w:space="0" w:color="auto"/>
        <w:right w:val="none" w:sz="0" w:space="0" w:color="auto"/>
      </w:divBdr>
      <w:divsChild>
        <w:div w:id="928542219">
          <w:marLeft w:val="547"/>
          <w:marRight w:val="0"/>
          <w:marTop w:val="0"/>
          <w:marBottom w:val="120"/>
          <w:divBdr>
            <w:top w:val="none" w:sz="0" w:space="0" w:color="auto"/>
            <w:left w:val="none" w:sz="0" w:space="0" w:color="auto"/>
            <w:bottom w:val="none" w:sz="0" w:space="0" w:color="auto"/>
            <w:right w:val="none" w:sz="0" w:space="0" w:color="auto"/>
          </w:divBdr>
        </w:div>
        <w:div w:id="1450397318">
          <w:marLeft w:val="547"/>
          <w:marRight w:val="0"/>
          <w:marTop w:val="0"/>
          <w:marBottom w:val="120"/>
          <w:divBdr>
            <w:top w:val="none" w:sz="0" w:space="0" w:color="auto"/>
            <w:left w:val="none" w:sz="0" w:space="0" w:color="auto"/>
            <w:bottom w:val="none" w:sz="0" w:space="0" w:color="auto"/>
            <w:right w:val="none" w:sz="0" w:space="0" w:color="auto"/>
          </w:divBdr>
        </w:div>
        <w:div w:id="2090762185">
          <w:marLeft w:val="547"/>
          <w:marRight w:val="0"/>
          <w:marTop w:val="0"/>
          <w:marBottom w:val="120"/>
          <w:divBdr>
            <w:top w:val="none" w:sz="0" w:space="0" w:color="auto"/>
            <w:left w:val="none" w:sz="0" w:space="0" w:color="auto"/>
            <w:bottom w:val="none" w:sz="0" w:space="0" w:color="auto"/>
            <w:right w:val="none" w:sz="0" w:space="0" w:color="auto"/>
          </w:divBdr>
        </w:div>
      </w:divsChild>
    </w:div>
    <w:div w:id="196542731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RBI5PAMIO524-1616901215-28760</_dlc_DocId>
    <_dlc_DocIdUrl xmlns="71c5aaf6-e6ce-465b-b873-5148d2a4c105">
      <Url>https://nokia.sharepoint.com/sites/gxp/_layouts/15/DocIdRedir.aspx?ID=RBI5PAMIO524-1616901215-28760</Url>
      <Description>RBI5PAMIO524-1616901215-28760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4.xml><?xml version="1.0" encoding="utf-8"?>
<ds:datastoreItem xmlns:ds="http://schemas.openxmlformats.org/officeDocument/2006/customXml" ds:itemID="{4718D59A-AF77-46F4-BC58-F5BD4EF21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F23174-3F02-4A49-A2D4-F0306BAAD801}">
  <ds:schemaRefs>
    <ds:schemaRef ds:uri="Microsoft.SharePoint.Taxonomy.ContentTypeSync"/>
  </ds:schemaRefs>
</ds:datastoreItem>
</file>

<file path=customXml/itemProps6.xml><?xml version="1.0" encoding="utf-8"?>
<ds:datastoreItem xmlns:ds="http://schemas.openxmlformats.org/officeDocument/2006/customXml" ds:itemID="{F891DF76-7085-4B0B-AD1B-29512E8F393F}">
  <ds:schemaRef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terms/"/>
    <ds:schemaRef ds:uri="http://purl.org/dc/elements/1.1/"/>
    <ds:schemaRef ds:uri="3f2ce089-3858-4176-9a21-a30f9204848e"/>
    <ds:schemaRef ds:uri="http://purl.org/dc/dcmitype/"/>
    <ds:schemaRef ds:uri="7275bb01-7583-478d-bc14-e839a2dd5989"/>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3</Pages>
  <Words>1112</Words>
  <Characters>6340</Characters>
  <Application>Microsoft Office Word</Application>
  <DocSecurity>0</DocSecurity>
  <Lines>52</Lines>
  <Paragraphs>14</Paragraphs>
  <ScaleCrop>false</ScaleCrop>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Benny Vejlgaard (Nokia)</cp:lastModifiedBy>
  <cp:revision>2</cp:revision>
  <cp:lastPrinted>2017-09-20T17:18:00Z</cp:lastPrinted>
  <dcterms:created xsi:type="dcterms:W3CDTF">2024-08-30T09:47:00Z</dcterms:created>
  <dcterms:modified xsi:type="dcterms:W3CDTF">2024-08-30T09:47:00Z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a3751f3b-0f83-4fbe-9b02-bebd4a0cfa22</vt:lpwstr>
  </property>
  <property fmtid="{D5CDD505-2E9C-101B-9397-08002B2CF9AE}" pid="14" name="MediaServiceImageTags">
    <vt:lpwstr/>
  </property>
</Properties>
</file>